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0AC1" w:rsidRPr="006A0AC1" w:rsidRDefault="006A0AC1" w:rsidP="006A0AC1">
      <w:hyperlink r:id="rId5" w:tgtFrame="_blank" w:history="1">
        <w:r w:rsidRPr="006A0AC1">
          <w:rPr>
            <w:rStyle w:val="Hyperlink"/>
            <w:b/>
            <w:bCs/>
          </w:rPr>
          <w:t>Raportul Asociaţiei Studenţilor din Universitatea „ARTIFEX” din București privind respectarea Codului universitar al drepturilor și obligațiilor studenților în anul universitar 202</w:t>
        </w:r>
        <w:r>
          <w:rPr>
            <w:rStyle w:val="Hyperlink"/>
            <w:b/>
            <w:bCs/>
          </w:rPr>
          <w:t>4</w:t>
        </w:r>
        <w:r w:rsidRPr="006A0AC1">
          <w:rPr>
            <w:rStyle w:val="Hyperlink"/>
            <w:b/>
            <w:bCs/>
          </w:rPr>
          <w:t xml:space="preserve"> - 202</w:t>
        </w:r>
        <w:r>
          <w:rPr>
            <w:rStyle w:val="Hyperlink"/>
            <w:b/>
            <w:bCs/>
          </w:rPr>
          <w:t>5</w:t>
        </w:r>
      </w:hyperlink>
    </w:p>
    <w:p w:rsidR="009E2D1A" w:rsidRDefault="009E2D1A"/>
    <w:sectPr w:rsidR="009E2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9222D"/>
    <w:multiLevelType w:val="multilevel"/>
    <w:tmpl w:val="8498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510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C1"/>
    <w:rsid w:val="00211120"/>
    <w:rsid w:val="005A6AB8"/>
    <w:rsid w:val="006A0AC1"/>
    <w:rsid w:val="009E2D1A"/>
    <w:rsid w:val="00D8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1D91"/>
  <w15:chartTrackingRefBased/>
  <w15:docId w15:val="{12E0445C-157A-4F03-9352-7C69D06C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A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A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A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A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A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A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A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AC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0A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tifex.org.ro/wp-content/uploads/2025/02/Raport-Codul-studentului_2023-20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265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Deatcu - Gavril</dc:creator>
  <cp:keywords/>
  <dc:description/>
  <cp:lastModifiedBy>Catalin Deatcu - Gavril</cp:lastModifiedBy>
  <cp:revision>1</cp:revision>
  <dcterms:created xsi:type="dcterms:W3CDTF">2025-11-12T02:41:00Z</dcterms:created>
  <dcterms:modified xsi:type="dcterms:W3CDTF">2025-11-12T02:41:00Z</dcterms:modified>
</cp:coreProperties>
</file>