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0BB15" w14:textId="77777777" w:rsidR="00E54C43" w:rsidRPr="005C2A1B" w:rsidRDefault="00E54C43" w:rsidP="009A28EF">
      <w:pPr>
        <w:spacing w:after="0" w:line="240" w:lineRule="auto"/>
        <w:contextualSpacing/>
        <w:jc w:val="center"/>
        <w:rPr>
          <w:rFonts w:ascii="Times New Roman" w:eastAsia="Times New Roman" w:hAnsi="Times New Roman" w:cs="Times New Roman"/>
          <w:b/>
          <w:caps/>
        </w:rPr>
      </w:pPr>
      <w:r w:rsidRPr="005C2A1B">
        <w:rPr>
          <w:rFonts w:ascii="Times New Roman" w:eastAsia="Times New Roman" w:hAnsi="Times New Roman" w:cs="Times New Roman"/>
          <w:b/>
          <w:caps/>
        </w:rPr>
        <w:t>fişa disciplinei</w:t>
      </w:r>
    </w:p>
    <w:p w14:paraId="69E5E699" w14:textId="77777777" w:rsidR="00E54C43" w:rsidRPr="005C2A1B" w:rsidRDefault="00E54C43" w:rsidP="009A28EF">
      <w:pPr>
        <w:spacing w:after="0" w:line="240" w:lineRule="auto"/>
        <w:contextualSpacing/>
        <w:jc w:val="center"/>
        <w:rPr>
          <w:rFonts w:ascii="Times New Roman" w:eastAsia="Times New Roman" w:hAnsi="Times New Roman" w:cs="Times New Roman"/>
          <w:b/>
          <w:caps/>
        </w:rPr>
      </w:pPr>
    </w:p>
    <w:p w14:paraId="33CC70D9" w14:textId="77777777" w:rsidR="00E54C43" w:rsidRPr="005C2A1B" w:rsidRDefault="00E54C43" w:rsidP="009A28EF">
      <w:pPr>
        <w:spacing w:after="0" w:line="240" w:lineRule="auto"/>
        <w:contextualSpacing/>
        <w:jc w:val="center"/>
        <w:rPr>
          <w:rFonts w:ascii="Times New Roman" w:eastAsia="Times New Roman" w:hAnsi="Times New Roman" w:cs="Times New Roman"/>
          <w:b/>
          <w:caps/>
        </w:rPr>
      </w:pPr>
    </w:p>
    <w:p w14:paraId="4511F293"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5C2A1B" w14:paraId="1DF868ED" w14:textId="77777777" w:rsidTr="00471903">
        <w:tc>
          <w:tcPr>
            <w:tcW w:w="4308" w:type="dxa"/>
          </w:tcPr>
          <w:p w14:paraId="5C93BEA7"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1.1 Instituţia de învăţământ superior</w:t>
            </w:r>
          </w:p>
        </w:tc>
        <w:tc>
          <w:tcPr>
            <w:tcW w:w="6120" w:type="dxa"/>
            <w:vAlign w:val="bottom"/>
          </w:tcPr>
          <w:p w14:paraId="2B05F0EC" w14:textId="77777777" w:rsidR="00E54C43" w:rsidRPr="005C2A1B" w:rsidRDefault="00E54C43" w:rsidP="009A28EF">
            <w:pPr>
              <w:autoSpaceDE w:val="0"/>
              <w:autoSpaceDN w:val="0"/>
              <w:adjustRightInd w:val="0"/>
              <w:spacing w:after="0" w:line="240" w:lineRule="auto"/>
              <w:contextualSpacing/>
              <w:rPr>
                <w:rFonts w:ascii="Times New Roman" w:eastAsia="Times New Roman" w:hAnsi="Times New Roman" w:cs="Times New Roman"/>
                <w:b/>
                <w:bCs/>
                <w:color w:val="000000"/>
              </w:rPr>
            </w:pPr>
            <w:r w:rsidRPr="005C2A1B">
              <w:rPr>
                <w:rFonts w:ascii="Times New Roman" w:eastAsia="Times New Roman" w:hAnsi="Times New Roman" w:cs="Times New Roman"/>
                <w:b/>
                <w:bCs/>
                <w:color w:val="000000"/>
              </w:rPr>
              <w:t>UNIVERSITATEA “ARTIFEX” DIN BUCUREŞTI</w:t>
            </w:r>
          </w:p>
        </w:tc>
      </w:tr>
      <w:tr w:rsidR="00E54C43" w:rsidRPr="005C2A1B" w14:paraId="7A78BD1E" w14:textId="77777777" w:rsidTr="00471903">
        <w:trPr>
          <w:trHeight w:val="252"/>
        </w:trPr>
        <w:tc>
          <w:tcPr>
            <w:tcW w:w="4308" w:type="dxa"/>
          </w:tcPr>
          <w:p w14:paraId="5DDE01BF"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1.2 Facultatea</w:t>
            </w:r>
          </w:p>
        </w:tc>
        <w:tc>
          <w:tcPr>
            <w:tcW w:w="6120" w:type="dxa"/>
            <w:vAlign w:val="bottom"/>
          </w:tcPr>
          <w:p w14:paraId="28F5D853" w14:textId="008D3E2F" w:rsidR="00E54C43" w:rsidRPr="005C2A1B" w:rsidRDefault="003A2E48" w:rsidP="009A28EF">
            <w:pPr>
              <w:spacing w:after="0" w:line="240" w:lineRule="auto"/>
              <w:contextualSpacing/>
              <w:rPr>
                <w:rFonts w:ascii="Times New Roman" w:eastAsia="Calibri" w:hAnsi="Times New Roman" w:cs="Times New Roman"/>
              </w:rPr>
            </w:pPr>
            <w:r w:rsidRPr="005C2A1B">
              <w:rPr>
                <w:rFonts w:ascii="Times New Roman" w:eastAsia="Times New Roman" w:hAnsi="Times New Roman" w:cs="Times New Roman"/>
                <w:b/>
              </w:rPr>
              <w:t>MANAGEMENT-MARKETING</w:t>
            </w:r>
          </w:p>
        </w:tc>
      </w:tr>
      <w:tr w:rsidR="00E54C43" w:rsidRPr="005C2A1B" w14:paraId="0813F841" w14:textId="77777777" w:rsidTr="00471903">
        <w:tc>
          <w:tcPr>
            <w:tcW w:w="4308" w:type="dxa"/>
          </w:tcPr>
          <w:p w14:paraId="04FC275B"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1.3 Departamentul</w:t>
            </w:r>
          </w:p>
        </w:tc>
        <w:tc>
          <w:tcPr>
            <w:tcW w:w="6120" w:type="dxa"/>
          </w:tcPr>
          <w:p w14:paraId="587E807C"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MANAGEMENT-MARKETING</w:t>
            </w:r>
          </w:p>
        </w:tc>
      </w:tr>
      <w:tr w:rsidR="00E54C43" w:rsidRPr="005C2A1B" w14:paraId="368E6762" w14:textId="77777777" w:rsidTr="00471903">
        <w:tc>
          <w:tcPr>
            <w:tcW w:w="4308" w:type="dxa"/>
          </w:tcPr>
          <w:p w14:paraId="01279BFA" w14:textId="52411456"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1.4 Domeniul de studii</w:t>
            </w:r>
          </w:p>
        </w:tc>
        <w:tc>
          <w:tcPr>
            <w:tcW w:w="6120" w:type="dxa"/>
          </w:tcPr>
          <w:p w14:paraId="6797686F" w14:textId="109A0386" w:rsidR="00E54C43" w:rsidRPr="005C2A1B" w:rsidRDefault="005C2A1B" w:rsidP="009A28EF">
            <w:pPr>
              <w:tabs>
                <w:tab w:val="left" w:pos="1470"/>
              </w:tabs>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MARKETING</w:t>
            </w:r>
          </w:p>
        </w:tc>
      </w:tr>
      <w:tr w:rsidR="00E54C43" w:rsidRPr="005C2A1B" w14:paraId="2903E8FE" w14:textId="77777777" w:rsidTr="00471903">
        <w:tc>
          <w:tcPr>
            <w:tcW w:w="4308" w:type="dxa"/>
          </w:tcPr>
          <w:p w14:paraId="1020DF9D"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1.5 Ciclul de studii</w:t>
            </w:r>
          </w:p>
        </w:tc>
        <w:tc>
          <w:tcPr>
            <w:tcW w:w="6120" w:type="dxa"/>
          </w:tcPr>
          <w:p w14:paraId="582F48AD"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LICENȚĂ</w:t>
            </w:r>
          </w:p>
        </w:tc>
      </w:tr>
      <w:tr w:rsidR="00E54C43" w:rsidRPr="005C2A1B" w14:paraId="362295A1" w14:textId="77777777" w:rsidTr="00471903">
        <w:tc>
          <w:tcPr>
            <w:tcW w:w="4308" w:type="dxa"/>
          </w:tcPr>
          <w:p w14:paraId="160E3171" w14:textId="25B61BE8"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1.6 Programul de studii / Calificarea</w:t>
            </w:r>
          </w:p>
        </w:tc>
        <w:tc>
          <w:tcPr>
            <w:tcW w:w="6120" w:type="dxa"/>
          </w:tcPr>
          <w:p w14:paraId="398B755F" w14:textId="1E6F183E" w:rsidR="00E54C43" w:rsidRPr="005C2A1B" w:rsidRDefault="005C2A1B" w:rsidP="009A28EF">
            <w:pPr>
              <w:spacing w:after="0" w:line="240" w:lineRule="auto"/>
              <w:contextualSpacing/>
              <w:rPr>
                <w:rFonts w:ascii="Times New Roman" w:eastAsia="Times New Roman" w:hAnsi="Times New Roman" w:cs="Times New Roman"/>
                <w:b/>
                <w:highlight w:val="yellow"/>
              </w:rPr>
            </w:pPr>
            <w:r w:rsidRPr="005C2A1B">
              <w:rPr>
                <w:rFonts w:ascii="Times New Roman" w:eastAsia="Times New Roman" w:hAnsi="Times New Roman" w:cs="Times New Roman"/>
                <w:b/>
              </w:rPr>
              <w:t>MARKETING</w:t>
            </w:r>
          </w:p>
        </w:tc>
      </w:tr>
      <w:tr w:rsidR="00E54C43" w:rsidRPr="005C2A1B" w14:paraId="166B4BB2" w14:textId="77777777" w:rsidTr="00471903">
        <w:tc>
          <w:tcPr>
            <w:tcW w:w="4308" w:type="dxa"/>
          </w:tcPr>
          <w:p w14:paraId="67D30C57"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1.7 Forma de învăţământ </w:t>
            </w:r>
          </w:p>
        </w:tc>
        <w:tc>
          <w:tcPr>
            <w:tcW w:w="6120" w:type="dxa"/>
          </w:tcPr>
          <w:p w14:paraId="268D510E"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 xml:space="preserve">IF </w:t>
            </w:r>
            <w:r w:rsidRPr="005C2A1B">
              <w:rPr>
                <w:rFonts w:ascii="Times New Roman" w:eastAsia="Times New Roman" w:hAnsi="Times New Roman" w:cs="Times New Roman"/>
                <w:b/>
                <w:bCs/>
              </w:rPr>
              <w:t>(</w:t>
            </w:r>
            <w:r w:rsidRPr="005C2A1B">
              <w:rPr>
                <w:rFonts w:ascii="Times New Roman" w:eastAsia="Times New Roman" w:hAnsi="Times New Roman" w:cs="Times New Roman"/>
                <w:b/>
              </w:rPr>
              <w:t>Învăţământ</w:t>
            </w:r>
            <w:r w:rsidRPr="005C2A1B">
              <w:rPr>
                <w:rFonts w:ascii="Times New Roman" w:eastAsia="Times New Roman" w:hAnsi="Times New Roman" w:cs="Times New Roman"/>
                <w:b/>
                <w:bCs/>
              </w:rPr>
              <w:t xml:space="preserve"> cu Frecvenţă)</w:t>
            </w:r>
          </w:p>
        </w:tc>
      </w:tr>
      <w:tr w:rsidR="00E54C43" w:rsidRPr="005C2A1B" w14:paraId="5B11AC7B" w14:textId="77777777" w:rsidTr="00471903">
        <w:tc>
          <w:tcPr>
            <w:tcW w:w="4308" w:type="dxa"/>
          </w:tcPr>
          <w:p w14:paraId="2D43BBB0"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1.8 Limba de studiu</w:t>
            </w:r>
          </w:p>
        </w:tc>
        <w:tc>
          <w:tcPr>
            <w:tcW w:w="6120" w:type="dxa"/>
          </w:tcPr>
          <w:p w14:paraId="1A84287B"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Română</w:t>
            </w:r>
          </w:p>
        </w:tc>
      </w:tr>
      <w:tr w:rsidR="00E54C43" w:rsidRPr="005C2A1B" w14:paraId="7C7E4CAF" w14:textId="77777777" w:rsidTr="00471903">
        <w:tc>
          <w:tcPr>
            <w:tcW w:w="4308" w:type="dxa"/>
          </w:tcPr>
          <w:p w14:paraId="5012D48E"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1.9 Anul universitar </w:t>
            </w:r>
          </w:p>
        </w:tc>
        <w:tc>
          <w:tcPr>
            <w:tcW w:w="6120" w:type="dxa"/>
          </w:tcPr>
          <w:p w14:paraId="7D713EAC" w14:textId="2F728CB6" w:rsidR="00E54C43" w:rsidRPr="005C2A1B" w:rsidRDefault="002B1082"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20</w:t>
            </w:r>
            <w:r w:rsidR="0098713D" w:rsidRPr="005C2A1B">
              <w:rPr>
                <w:rFonts w:ascii="Times New Roman" w:eastAsia="Times New Roman" w:hAnsi="Times New Roman" w:cs="Times New Roman"/>
                <w:b/>
              </w:rPr>
              <w:t>2</w:t>
            </w:r>
            <w:r w:rsidR="00D71456">
              <w:rPr>
                <w:rFonts w:ascii="Times New Roman" w:eastAsia="Times New Roman" w:hAnsi="Times New Roman" w:cs="Times New Roman"/>
                <w:b/>
              </w:rPr>
              <w:t>4</w:t>
            </w:r>
            <w:r w:rsidRPr="005C2A1B">
              <w:rPr>
                <w:rFonts w:ascii="Times New Roman" w:eastAsia="Times New Roman" w:hAnsi="Times New Roman" w:cs="Times New Roman"/>
                <w:b/>
              </w:rPr>
              <w:t xml:space="preserve"> - 202</w:t>
            </w:r>
            <w:r w:rsidR="00D71456">
              <w:rPr>
                <w:rFonts w:ascii="Times New Roman" w:eastAsia="Times New Roman" w:hAnsi="Times New Roman" w:cs="Times New Roman"/>
                <w:b/>
              </w:rPr>
              <w:t>5</w:t>
            </w:r>
          </w:p>
        </w:tc>
      </w:tr>
    </w:tbl>
    <w:p w14:paraId="1450CDB0" w14:textId="77777777" w:rsidR="00E54C43" w:rsidRPr="005C2A1B" w:rsidRDefault="00E54C43" w:rsidP="009A28EF">
      <w:pPr>
        <w:spacing w:after="0" w:line="240" w:lineRule="auto"/>
        <w:contextualSpacing/>
        <w:rPr>
          <w:rFonts w:ascii="Times New Roman" w:eastAsia="Times New Roman" w:hAnsi="Times New Roman" w:cs="Times New Roman"/>
        </w:rPr>
      </w:pPr>
    </w:p>
    <w:p w14:paraId="7AEF9301" w14:textId="5D82D710"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082" w:rsidRPr="005C2A1B" w14:paraId="382D1B42" w14:textId="77777777" w:rsidTr="00471903">
        <w:tc>
          <w:tcPr>
            <w:tcW w:w="2645" w:type="dxa"/>
            <w:gridSpan w:val="3"/>
          </w:tcPr>
          <w:p w14:paraId="53E784CC" w14:textId="77777777" w:rsidR="002B1082" w:rsidRPr="005C2A1B" w:rsidRDefault="002B1082"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2.1 Denumirea disciplinei</w:t>
            </w:r>
          </w:p>
        </w:tc>
        <w:tc>
          <w:tcPr>
            <w:tcW w:w="7783" w:type="dxa"/>
            <w:gridSpan w:val="8"/>
          </w:tcPr>
          <w:p w14:paraId="73DE74A0" w14:textId="77777777" w:rsidR="002B1082" w:rsidRPr="005C2A1B" w:rsidRDefault="002B1082" w:rsidP="009A28EF">
            <w:pPr>
              <w:spacing w:after="0" w:line="240" w:lineRule="auto"/>
              <w:contextualSpacing/>
              <w:rPr>
                <w:rFonts w:ascii="Times New Roman" w:hAnsi="Times New Roman" w:cs="Times New Roman"/>
                <w:b/>
              </w:rPr>
            </w:pPr>
            <w:r w:rsidRPr="005C2A1B">
              <w:rPr>
                <w:rFonts w:ascii="Times New Roman" w:hAnsi="Times New Roman" w:cs="Times New Roman"/>
                <w:b/>
              </w:rPr>
              <w:t>M</w:t>
            </w:r>
            <w:r w:rsidR="001B4C15" w:rsidRPr="005C2A1B">
              <w:rPr>
                <w:rFonts w:ascii="Times New Roman" w:hAnsi="Times New Roman" w:cs="Times New Roman"/>
                <w:b/>
              </w:rPr>
              <w:t>A</w:t>
            </w:r>
            <w:r w:rsidRPr="005C2A1B">
              <w:rPr>
                <w:rFonts w:ascii="Times New Roman" w:hAnsi="Times New Roman" w:cs="Times New Roman"/>
                <w:b/>
              </w:rPr>
              <w:t>CROECONOMIE</w:t>
            </w:r>
          </w:p>
        </w:tc>
      </w:tr>
      <w:tr w:rsidR="002B1082" w:rsidRPr="005C2A1B" w14:paraId="73506EB5" w14:textId="77777777" w:rsidTr="00471903">
        <w:tc>
          <w:tcPr>
            <w:tcW w:w="2645" w:type="dxa"/>
            <w:gridSpan w:val="3"/>
            <w:vAlign w:val="center"/>
          </w:tcPr>
          <w:p w14:paraId="357B73A4" w14:textId="77777777" w:rsidR="002B1082" w:rsidRPr="005C2A1B" w:rsidRDefault="002B1082" w:rsidP="009A28EF">
            <w:pPr>
              <w:autoSpaceDE w:val="0"/>
              <w:autoSpaceDN w:val="0"/>
              <w:adjustRightInd w:val="0"/>
              <w:spacing w:after="0" w:line="240" w:lineRule="auto"/>
              <w:contextualSpacing/>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2.2 Codul disciplinei </w:t>
            </w:r>
          </w:p>
        </w:tc>
        <w:tc>
          <w:tcPr>
            <w:tcW w:w="7783" w:type="dxa"/>
            <w:gridSpan w:val="8"/>
            <w:vAlign w:val="bottom"/>
          </w:tcPr>
          <w:p w14:paraId="5C102B0D" w14:textId="2D5CF13C" w:rsidR="002B1082" w:rsidRPr="005C2A1B" w:rsidRDefault="00E719B8" w:rsidP="009A28EF">
            <w:pPr>
              <w:pStyle w:val="Default"/>
              <w:contextualSpacing/>
              <w:rPr>
                <w:rFonts w:ascii="Times New Roman" w:hAnsi="Times New Roman" w:cs="Times New Roman"/>
                <w:b/>
                <w:bCs/>
                <w:sz w:val="22"/>
                <w:szCs w:val="22"/>
                <w:lang w:val="ro-RO" w:eastAsia="ro-RO"/>
              </w:rPr>
            </w:pPr>
            <w:r w:rsidRPr="005C2A1B">
              <w:rPr>
                <w:rFonts w:ascii="Times New Roman" w:hAnsi="Times New Roman" w:cs="Times New Roman"/>
                <w:b/>
                <w:bCs/>
                <w:sz w:val="22"/>
                <w:szCs w:val="22"/>
                <w:lang w:val="ro-RO" w:eastAsia="ro-RO"/>
              </w:rPr>
              <w:t>0</w:t>
            </w:r>
            <w:r w:rsidR="003A620B">
              <w:rPr>
                <w:rFonts w:ascii="Times New Roman" w:hAnsi="Times New Roman" w:cs="Times New Roman"/>
                <w:b/>
                <w:bCs/>
                <w:sz w:val="22"/>
                <w:szCs w:val="22"/>
                <w:lang w:val="ro-RO" w:eastAsia="ro-RO"/>
              </w:rPr>
              <w:t>23</w:t>
            </w:r>
            <w:r w:rsidRPr="005C2A1B">
              <w:rPr>
                <w:rFonts w:ascii="Times New Roman" w:hAnsi="Times New Roman" w:cs="Times New Roman"/>
                <w:b/>
                <w:bCs/>
                <w:sz w:val="22"/>
                <w:szCs w:val="22"/>
                <w:lang w:val="ro-RO" w:eastAsia="ro-RO"/>
              </w:rPr>
              <w:t>1OF1201</w:t>
            </w:r>
          </w:p>
        </w:tc>
      </w:tr>
      <w:tr w:rsidR="00E54C43" w:rsidRPr="005C2A1B" w14:paraId="5CFCFE01" w14:textId="77777777" w:rsidTr="00471903">
        <w:tc>
          <w:tcPr>
            <w:tcW w:w="3348" w:type="dxa"/>
            <w:gridSpan w:val="5"/>
          </w:tcPr>
          <w:p w14:paraId="6FB3FF8D"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2.3 Titularul activităţilor de curs</w:t>
            </w:r>
          </w:p>
        </w:tc>
        <w:tc>
          <w:tcPr>
            <w:tcW w:w="7080" w:type="dxa"/>
            <w:gridSpan w:val="6"/>
          </w:tcPr>
          <w:p w14:paraId="675FB058" w14:textId="77777777" w:rsidR="00E54C43" w:rsidRPr="005C2A1B" w:rsidRDefault="002B1082"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Lector univ. dr. Bușega Ionuț</w:t>
            </w:r>
          </w:p>
        </w:tc>
      </w:tr>
      <w:tr w:rsidR="00E54C43" w:rsidRPr="005C2A1B" w14:paraId="1C966013" w14:textId="77777777" w:rsidTr="00471903">
        <w:tc>
          <w:tcPr>
            <w:tcW w:w="3348" w:type="dxa"/>
            <w:gridSpan w:val="5"/>
          </w:tcPr>
          <w:p w14:paraId="70A944A0"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2.4 Titularul activităţilor de seminar</w:t>
            </w:r>
          </w:p>
        </w:tc>
        <w:tc>
          <w:tcPr>
            <w:tcW w:w="7080" w:type="dxa"/>
            <w:gridSpan w:val="6"/>
          </w:tcPr>
          <w:p w14:paraId="13E4C684" w14:textId="77777777" w:rsidR="00E54C43" w:rsidRDefault="002B1082" w:rsidP="009A28EF">
            <w:pPr>
              <w:spacing w:after="0" w:line="240" w:lineRule="auto"/>
              <w:contextualSpacing/>
              <w:rPr>
                <w:rFonts w:ascii="Times New Roman" w:eastAsia="Times New Roman" w:hAnsi="Times New Roman" w:cs="Times New Roman"/>
                <w:b/>
                <w:bCs/>
              </w:rPr>
            </w:pPr>
            <w:bookmarkStart w:id="0" w:name="_Hlk90388997"/>
            <w:r w:rsidRPr="005C2A1B">
              <w:rPr>
                <w:rFonts w:ascii="Times New Roman" w:eastAsia="Times New Roman" w:hAnsi="Times New Roman" w:cs="Times New Roman"/>
                <w:b/>
                <w:bCs/>
              </w:rPr>
              <w:t>Lector univ. dr. Bușega Ionuț</w:t>
            </w:r>
            <w:bookmarkEnd w:id="0"/>
          </w:p>
          <w:p w14:paraId="28BAAD48" w14:textId="7639A4A2" w:rsidR="00F35E29" w:rsidRPr="005C2A1B" w:rsidRDefault="00F35E29" w:rsidP="009A28EF">
            <w:pPr>
              <w:spacing w:after="0" w:line="240" w:lineRule="auto"/>
              <w:contextualSpacing/>
              <w:rPr>
                <w:rFonts w:ascii="Times New Roman" w:eastAsia="Times New Roman" w:hAnsi="Times New Roman" w:cs="Times New Roman"/>
                <w:b/>
                <w:bCs/>
              </w:rPr>
            </w:pPr>
            <w:bookmarkStart w:id="1" w:name="_Hlk184812256"/>
            <w:r w:rsidRPr="005C2A1B">
              <w:rPr>
                <w:rFonts w:ascii="Times New Roman" w:eastAsia="Times New Roman" w:hAnsi="Times New Roman" w:cs="Times New Roman"/>
                <w:b/>
                <w:bCs/>
              </w:rPr>
              <w:t>Lector univ. dr.</w:t>
            </w:r>
            <w:r>
              <w:rPr>
                <w:rFonts w:ascii="Times New Roman" w:eastAsia="Times New Roman" w:hAnsi="Times New Roman" w:cs="Times New Roman"/>
                <w:b/>
                <w:bCs/>
              </w:rPr>
              <w:t xml:space="preserve"> Alexandru IONESCU</w:t>
            </w:r>
            <w:bookmarkEnd w:id="1"/>
          </w:p>
        </w:tc>
      </w:tr>
      <w:tr w:rsidR="00E54C43" w:rsidRPr="005C2A1B" w14:paraId="537EB370" w14:textId="77777777" w:rsidTr="00471903">
        <w:tc>
          <w:tcPr>
            <w:tcW w:w="1008" w:type="dxa"/>
          </w:tcPr>
          <w:p w14:paraId="4FF0863A" w14:textId="77777777" w:rsidR="00E54C43" w:rsidRPr="005C2A1B" w:rsidRDefault="00E54C43" w:rsidP="009A28EF">
            <w:pPr>
              <w:spacing w:after="0" w:line="240" w:lineRule="auto"/>
              <w:ind w:right="-189"/>
              <w:contextualSpacing/>
              <w:rPr>
                <w:rFonts w:ascii="Times New Roman" w:eastAsia="Times New Roman" w:hAnsi="Times New Roman" w:cs="Times New Roman"/>
              </w:rPr>
            </w:pPr>
            <w:r w:rsidRPr="005C2A1B">
              <w:rPr>
                <w:rFonts w:ascii="Times New Roman" w:eastAsia="Times New Roman" w:hAnsi="Times New Roman" w:cs="Times New Roman"/>
              </w:rPr>
              <w:t xml:space="preserve">2.5 Anul </w:t>
            </w:r>
          </w:p>
          <w:p w14:paraId="595A4A4B" w14:textId="77777777" w:rsidR="00E54C43" w:rsidRPr="005C2A1B" w:rsidRDefault="00E54C43" w:rsidP="009A28EF">
            <w:pPr>
              <w:spacing w:after="0" w:line="240" w:lineRule="auto"/>
              <w:ind w:right="-189"/>
              <w:contextualSpacing/>
              <w:rPr>
                <w:rFonts w:ascii="Times New Roman" w:eastAsia="Times New Roman" w:hAnsi="Times New Roman" w:cs="Times New Roman"/>
              </w:rPr>
            </w:pPr>
            <w:r w:rsidRPr="005C2A1B">
              <w:rPr>
                <w:rFonts w:ascii="Times New Roman" w:eastAsia="Times New Roman" w:hAnsi="Times New Roman" w:cs="Times New Roman"/>
              </w:rPr>
              <w:t>de studiu</w:t>
            </w:r>
          </w:p>
        </w:tc>
        <w:tc>
          <w:tcPr>
            <w:tcW w:w="540" w:type="dxa"/>
          </w:tcPr>
          <w:p w14:paraId="77E0F64F" w14:textId="77777777" w:rsidR="00E54C43" w:rsidRPr="005C2A1B" w:rsidRDefault="00D47A57"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1</w:t>
            </w:r>
          </w:p>
          <w:p w14:paraId="0C563774" w14:textId="77777777" w:rsidR="00D47A57" w:rsidRPr="005C2A1B" w:rsidRDefault="00D47A57" w:rsidP="009A28EF">
            <w:pPr>
              <w:spacing w:after="0" w:line="240" w:lineRule="auto"/>
              <w:contextualSpacing/>
              <w:rPr>
                <w:rFonts w:ascii="Times New Roman" w:eastAsia="Times New Roman" w:hAnsi="Times New Roman" w:cs="Times New Roman"/>
              </w:rPr>
            </w:pPr>
          </w:p>
        </w:tc>
        <w:tc>
          <w:tcPr>
            <w:tcW w:w="1440" w:type="dxa"/>
            <w:gridSpan w:val="2"/>
          </w:tcPr>
          <w:p w14:paraId="629A0F44" w14:textId="77777777" w:rsidR="00E54C43" w:rsidRPr="005C2A1B" w:rsidRDefault="00E54C43" w:rsidP="009A28EF">
            <w:pPr>
              <w:spacing w:after="0" w:line="240" w:lineRule="auto"/>
              <w:ind w:left="-82" w:right="-164"/>
              <w:contextualSpacing/>
              <w:rPr>
                <w:rFonts w:ascii="Times New Roman" w:eastAsia="Times New Roman" w:hAnsi="Times New Roman" w:cs="Times New Roman"/>
              </w:rPr>
            </w:pPr>
            <w:r w:rsidRPr="005C2A1B">
              <w:rPr>
                <w:rFonts w:ascii="Times New Roman" w:eastAsia="Times New Roman" w:hAnsi="Times New Roman" w:cs="Times New Roman"/>
              </w:rPr>
              <w:t xml:space="preserve"> 2.6 Semestrul</w:t>
            </w:r>
          </w:p>
        </w:tc>
        <w:tc>
          <w:tcPr>
            <w:tcW w:w="360" w:type="dxa"/>
          </w:tcPr>
          <w:p w14:paraId="4B489166" w14:textId="77777777" w:rsidR="00E54C43" w:rsidRPr="005C2A1B" w:rsidRDefault="001B4C15"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2</w:t>
            </w:r>
          </w:p>
        </w:tc>
        <w:tc>
          <w:tcPr>
            <w:tcW w:w="2160" w:type="dxa"/>
          </w:tcPr>
          <w:p w14:paraId="39FECCE6" w14:textId="77777777" w:rsidR="00E54C43" w:rsidRPr="005C2A1B" w:rsidRDefault="00E54C43" w:rsidP="009A28EF">
            <w:pPr>
              <w:spacing w:after="0" w:line="240" w:lineRule="auto"/>
              <w:ind w:left="-80" w:right="-122"/>
              <w:contextualSpacing/>
              <w:rPr>
                <w:rFonts w:ascii="Times New Roman" w:eastAsia="Times New Roman" w:hAnsi="Times New Roman" w:cs="Times New Roman"/>
              </w:rPr>
            </w:pPr>
            <w:r w:rsidRPr="005C2A1B">
              <w:rPr>
                <w:rFonts w:ascii="Times New Roman" w:eastAsia="Times New Roman" w:hAnsi="Times New Roman" w:cs="Times New Roman"/>
              </w:rPr>
              <w:t xml:space="preserve"> 2.7 Tipul de evaluare</w:t>
            </w:r>
          </w:p>
          <w:p w14:paraId="7F075B08" w14:textId="77777777" w:rsidR="00E54C43" w:rsidRPr="005C2A1B" w:rsidRDefault="00E54C43" w:rsidP="009A28EF">
            <w:pPr>
              <w:spacing w:after="0" w:line="240" w:lineRule="auto"/>
              <w:ind w:left="-80" w:right="-122"/>
              <w:contextualSpacing/>
              <w:jc w:val="center"/>
              <w:rPr>
                <w:rFonts w:ascii="Times New Roman" w:eastAsia="Times New Roman" w:hAnsi="Times New Roman" w:cs="Times New Roman"/>
                <w:bCs/>
                <w:i/>
              </w:rPr>
            </w:pPr>
            <w:r w:rsidRPr="005C2A1B">
              <w:rPr>
                <w:rFonts w:ascii="Times New Roman" w:eastAsia="Times New Roman" w:hAnsi="Times New Roman" w:cs="Times New Roman"/>
                <w:i/>
              </w:rPr>
              <w:t>(</w:t>
            </w:r>
            <w:r w:rsidRPr="005C2A1B">
              <w:rPr>
                <w:rFonts w:ascii="Times New Roman" w:eastAsia="Times New Roman" w:hAnsi="Times New Roman" w:cs="Times New Roman"/>
                <w:b/>
                <w:bCs/>
                <w:i/>
              </w:rPr>
              <w:t xml:space="preserve">E - </w:t>
            </w:r>
            <w:r w:rsidRPr="005C2A1B">
              <w:rPr>
                <w:rFonts w:ascii="Times New Roman" w:eastAsia="Times New Roman" w:hAnsi="Times New Roman" w:cs="Times New Roman"/>
                <w:bCs/>
                <w:i/>
              </w:rPr>
              <w:t xml:space="preserve">examen / </w:t>
            </w:r>
            <w:r w:rsidRPr="005C2A1B">
              <w:rPr>
                <w:rFonts w:ascii="Times New Roman" w:eastAsia="Times New Roman" w:hAnsi="Times New Roman" w:cs="Times New Roman"/>
                <w:b/>
                <w:bCs/>
                <w:i/>
              </w:rPr>
              <w:t xml:space="preserve">V - </w:t>
            </w:r>
            <w:r w:rsidRPr="005C2A1B">
              <w:rPr>
                <w:rFonts w:ascii="Times New Roman" w:eastAsia="Times New Roman" w:hAnsi="Times New Roman" w:cs="Times New Roman"/>
                <w:bCs/>
                <w:i/>
              </w:rPr>
              <w:t xml:space="preserve"> verificare</w:t>
            </w:r>
          </w:p>
          <w:p w14:paraId="583C4D0C" w14:textId="77777777" w:rsidR="00E54C43" w:rsidRPr="005C2A1B" w:rsidRDefault="00E54C43" w:rsidP="009A28EF">
            <w:pPr>
              <w:spacing w:after="0" w:line="240" w:lineRule="auto"/>
              <w:ind w:left="-80" w:right="-122"/>
              <w:contextualSpacing/>
              <w:jc w:val="center"/>
              <w:rPr>
                <w:rFonts w:ascii="Times New Roman" w:eastAsia="Times New Roman" w:hAnsi="Times New Roman" w:cs="Times New Roman"/>
              </w:rPr>
            </w:pPr>
            <w:r w:rsidRPr="005C2A1B">
              <w:rPr>
                <w:rFonts w:ascii="Times New Roman" w:eastAsia="Times New Roman" w:hAnsi="Times New Roman" w:cs="Times New Roman"/>
                <w:bCs/>
                <w:i/>
              </w:rPr>
              <w:t xml:space="preserve">  /</w:t>
            </w:r>
            <w:r w:rsidRPr="005C2A1B">
              <w:rPr>
                <w:rFonts w:ascii="Times New Roman" w:eastAsia="Times New Roman" w:hAnsi="Times New Roman" w:cs="Times New Roman"/>
                <w:b/>
                <w:bCs/>
                <w:i/>
              </w:rPr>
              <w:t xml:space="preserve"> C - </w:t>
            </w:r>
            <w:r w:rsidRPr="005C2A1B">
              <w:rPr>
                <w:rFonts w:ascii="Times New Roman" w:eastAsia="Times New Roman" w:hAnsi="Times New Roman" w:cs="Times New Roman"/>
                <w:bCs/>
                <w:i/>
              </w:rPr>
              <w:t>colocviu</w:t>
            </w:r>
            <w:r w:rsidRPr="005C2A1B">
              <w:rPr>
                <w:rFonts w:ascii="Times New Roman" w:eastAsia="Times New Roman" w:hAnsi="Times New Roman" w:cs="Times New Roman"/>
                <w:i/>
              </w:rPr>
              <w:t>)</w:t>
            </w:r>
          </w:p>
        </w:tc>
        <w:tc>
          <w:tcPr>
            <w:tcW w:w="360" w:type="dxa"/>
          </w:tcPr>
          <w:p w14:paraId="1C64AB0A" w14:textId="77777777" w:rsidR="00E54C43" w:rsidRPr="005C2A1B" w:rsidRDefault="00D47A57"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E</w:t>
            </w:r>
          </w:p>
        </w:tc>
        <w:tc>
          <w:tcPr>
            <w:tcW w:w="2160" w:type="dxa"/>
          </w:tcPr>
          <w:p w14:paraId="5D0264C4" w14:textId="77777777" w:rsidR="00E54C43" w:rsidRPr="005C2A1B" w:rsidRDefault="00E54C43" w:rsidP="009A28EF">
            <w:pPr>
              <w:spacing w:after="0" w:line="240" w:lineRule="auto"/>
              <w:ind w:left="-38" w:right="-136"/>
              <w:contextualSpacing/>
              <w:rPr>
                <w:rFonts w:ascii="Times New Roman" w:eastAsia="Times New Roman" w:hAnsi="Times New Roman" w:cs="Times New Roman"/>
              </w:rPr>
            </w:pPr>
            <w:r w:rsidRPr="005C2A1B">
              <w:rPr>
                <w:rFonts w:ascii="Times New Roman" w:eastAsia="Times New Roman" w:hAnsi="Times New Roman" w:cs="Times New Roman"/>
              </w:rPr>
              <w:t>2.8 Regimul disciplinei</w:t>
            </w:r>
          </w:p>
          <w:p w14:paraId="3FE08DA4" w14:textId="77777777" w:rsidR="00E54C43" w:rsidRPr="005C2A1B" w:rsidRDefault="00E54C43" w:rsidP="009A28EF">
            <w:pPr>
              <w:spacing w:after="0" w:line="240" w:lineRule="auto"/>
              <w:ind w:left="-40" w:right="-136"/>
              <w:contextualSpacing/>
              <w:rPr>
                <w:rFonts w:ascii="Times New Roman" w:eastAsia="Times New Roman" w:hAnsi="Times New Roman" w:cs="Times New Roman"/>
                <w:bCs/>
              </w:rPr>
            </w:pPr>
            <w:r w:rsidRPr="005C2A1B">
              <w:rPr>
                <w:rFonts w:ascii="Times New Roman" w:eastAsia="Times New Roman" w:hAnsi="Times New Roman" w:cs="Times New Roman"/>
                <w:bCs/>
              </w:rPr>
              <w:t>(</w:t>
            </w:r>
            <w:r w:rsidRPr="005C2A1B">
              <w:rPr>
                <w:rFonts w:ascii="Times New Roman" w:eastAsia="Times New Roman" w:hAnsi="Times New Roman" w:cs="Times New Roman"/>
                <w:b/>
                <w:bCs/>
              </w:rPr>
              <w:t xml:space="preserve">O </w:t>
            </w:r>
            <w:r w:rsidRPr="005C2A1B">
              <w:rPr>
                <w:rFonts w:ascii="Times New Roman" w:eastAsia="Times New Roman" w:hAnsi="Times New Roman" w:cs="Times New Roman"/>
                <w:bCs/>
              </w:rPr>
              <w:t xml:space="preserve">- obligatorie, </w:t>
            </w:r>
          </w:p>
          <w:p w14:paraId="24A6AFA3" w14:textId="77777777" w:rsidR="00E54C43" w:rsidRPr="005C2A1B" w:rsidRDefault="00E54C43" w:rsidP="009A28EF">
            <w:pPr>
              <w:spacing w:after="0" w:line="240" w:lineRule="auto"/>
              <w:ind w:left="-40" w:right="-136"/>
              <w:contextualSpacing/>
              <w:rPr>
                <w:rFonts w:ascii="Times New Roman" w:eastAsia="Times New Roman" w:hAnsi="Times New Roman" w:cs="Times New Roman"/>
              </w:rPr>
            </w:pPr>
            <w:r w:rsidRPr="005C2A1B">
              <w:rPr>
                <w:rFonts w:ascii="Times New Roman" w:eastAsia="Times New Roman" w:hAnsi="Times New Roman" w:cs="Times New Roman"/>
                <w:b/>
                <w:bCs/>
              </w:rPr>
              <w:t xml:space="preserve">A </w:t>
            </w:r>
            <w:r w:rsidRPr="005C2A1B">
              <w:rPr>
                <w:rFonts w:ascii="Times New Roman" w:eastAsia="Times New Roman" w:hAnsi="Times New Roman" w:cs="Times New Roman"/>
                <w:bCs/>
              </w:rPr>
              <w:t xml:space="preserve">- opţională, </w:t>
            </w:r>
            <w:r w:rsidRPr="005C2A1B">
              <w:rPr>
                <w:rFonts w:ascii="Times New Roman" w:eastAsia="Times New Roman" w:hAnsi="Times New Roman" w:cs="Times New Roman"/>
                <w:b/>
                <w:bCs/>
              </w:rPr>
              <w:t>F</w:t>
            </w:r>
            <w:r w:rsidRPr="005C2A1B">
              <w:rPr>
                <w:rFonts w:ascii="Times New Roman" w:eastAsia="Times New Roman" w:hAnsi="Times New Roman" w:cs="Times New Roman"/>
                <w:bCs/>
              </w:rPr>
              <w:t>- facultativă)</w:t>
            </w:r>
          </w:p>
        </w:tc>
        <w:tc>
          <w:tcPr>
            <w:tcW w:w="360" w:type="dxa"/>
          </w:tcPr>
          <w:p w14:paraId="29ACB8A3" w14:textId="77777777" w:rsidR="00E54C43" w:rsidRPr="005C2A1B" w:rsidRDefault="00D47A57"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O</w:t>
            </w:r>
          </w:p>
        </w:tc>
        <w:tc>
          <w:tcPr>
            <w:tcW w:w="1680" w:type="dxa"/>
          </w:tcPr>
          <w:p w14:paraId="6234166F"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rPr>
              <w:t>2.9 Numărul de credite ECTS</w:t>
            </w:r>
          </w:p>
        </w:tc>
        <w:tc>
          <w:tcPr>
            <w:tcW w:w="360" w:type="dxa"/>
          </w:tcPr>
          <w:p w14:paraId="034D9CA2" w14:textId="4104878E" w:rsidR="00E54C43" w:rsidRPr="005C2A1B" w:rsidRDefault="003F22F7" w:rsidP="009A28EF">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5</w:t>
            </w:r>
          </w:p>
        </w:tc>
      </w:tr>
    </w:tbl>
    <w:p w14:paraId="3EB6BF8F" w14:textId="77777777" w:rsidR="00E54C43" w:rsidRPr="005C2A1B" w:rsidRDefault="00E54C43" w:rsidP="009A28EF">
      <w:pPr>
        <w:spacing w:after="0" w:line="240" w:lineRule="auto"/>
        <w:contextualSpacing/>
        <w:rPr>
          <w:rFonts w:ascii="Times New Roman" w:eastAsia="Times New Roman" w:hAnsi="Times New Roman" w:cs="Times New Roman"/>
        </w:rPr>
      </w:pPr>
    </w:p>
    <w:p w14:paraId="03DFA2B3" w14:textId="486F759C"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b/>
        </w:rPr>
        <w:t>3. Timpul total estimat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5C2A1B" w14:paraId="2824FB81" w14:textId="77777777" w:rsidTr="00471903">
        <w:tc>
          <w:tcPr>
            <w:tcW w:w="3888" w:type="dxa"/>
          </w:tcPr>
          <w:p w14:paraId="35716706"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3.1 Număr de ore pe săptămână</w:t>
            </w:r>
          </w:p>
        </w:tc>
        <w:tc>
          <w:tcPr>
            <w:tcW w:w="474" w:type="dxa"/>
          </w:tcPr>
          <w:p w14:paraId="5A8A1B48" w14:textId="77777777" w:rsidR="00E54C43" w:rsidRPr="005C2A1B" w:rsidRDefault="001B4C15"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4</w:t>
            </w:r>
          </w:p>
        </w:tc>
        <w:tc>
          <w:tcPr>
            <w:tcW w:w="2104" w:type="dxa"/>
            <w:gridSpan w:val="2"/>
          </w:tcPr>
          <w:p w14:paraId="7F458BA5" w14:textId="77777777" w:rsidR="00E54C43" w:rsidRPr="005C2A1B" w:rsidRDefault="00E54C43" w:rsidP="009A28EF">
            <w:pPr>
              <w:spacing w:after="0" w:line="240" w:lineRule="auto"/>
              <w:ind w:right="-189"/>
              <w:contextualSpacing/>
              <w:rPr>
                <w:rFonts w:ascii="Times New Roman" w:eastAsia="Times New Roman" w:hAnsi="Times New Roman" w:cs="Times New Roman"/>
              </w:rPr>
            </w:pPr>
            <w:r w:rsidRPr="005C2A1B">
              <w:rPr>
                <w:rFonts w:ascii="Times New Roman" w:eastAsia="Times New Roman" w:hAnsi="Times New Roman" w:cs="Times New Roman"/>
              </w:rPr>
              <w:t xml:space="preserve">din care: </w:t>
            </w:r>
          </w:p>
          <w:p w14:paraId="2A0B27C3" w14:textId="77777777" w:rsidR="00E54C43" w:rsidRPr="005C2A1B" w:rsidRDefault="00E54C43" w:rsidP="009A28EF">
            <w:pPr>
              <w:spacing w:after="0" w:line="240" w:lineRule="auto"/>
              <w:ind w:right="-189"/>
              <w:contextualSpacing/>
              <w:rPr>
                <w:rFonts w:ascii="Times New Roman" w:eastAsia="Times New Roman" w:hAnsi="Times New Roman" w:cs="Times New Roman"/>
              </w:rPr>
            </w:pPr>
            <w:r w:rsidRPr="005C2A1B">
              <w:rPr>
                <w:rFonts w:ascii="Times New Roman" w:eastAsia="Times New Roman" w:hAnsi="Times New Roman" w:cs="Times New Roman"/>
              </w:rPr>
              <w:t>3.2 curs</w:t>
            </w:r>
          </w:p>
        </w:tc>
        <w:tc>
          <w:tcPr>
            <w:tcW w:w="591" w:type="dxa"/>
          </w:tcPr>
          <w:p w14:paraId="09013032" w14:textId="77777777" w:rsidR="00E54C43" w:rsidRPr="005C2A1B" w:rsidRDefault="00D47A57"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2</w:t>
            </w:r>
          </w:p>
        </w:tc>
        <w:tc>
          <w:tcPr>
            <w:tcW w:w="2291" w:type="dxa"/>
          </w:tcPr>
          <w:p w14:paraId="0DA2A52A" w14:textId="77777777" w:rsidR="00E54C43" w:rsidRPr="005C2A1B" w:rsidRDefault="00E54C43" w:rsidP="009A28EF">
            <w:pPr>
              <w:spacing w:after="0" w:line="240" w:lineRule="auto"/>
              <w:ind w:right="-170"/>
              <w:contextualSpacing/>
              <w:rPr>
                <w:rFonts w:ascii="Times New Roman" w:eastAsia="Times New Roman" w:hAnsi="Times New Roman" w:cs="Times New Roman"/>
              </w:rPr>
            </w:pPr>
            <w:r w:rsidRPr="005C2A1B">
              <w:rPr>
                <w:rFonts w:ascii="Times New Roman" w:eastAsia="Times New Roman" w:hAnsi="Times New Roman" w:cs="Times New Roman"/>
              </w:rPr>
              <w:t>3.3 seminar / laborator</w:t>
            </w:r>
          </w:p>
        </w:tc>
        <w:tc>
          <w:tcPr>
            <w:tcW w:w="1080" w:type="dxa"/>
          </w:tcPr>
          <w:p w14:paraId="33A6FC2C" w14:textId="19BAA36C" w:rsidR="00E54C43" w:rsidRPr="005C2A1B" w:rsidRDefault="0073005F" w:rsidP="009A28EF">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w:t>
            </w:r>
          </w:p>
        </w:tc>
      </w:tr>
      <w:tr w:rsidR="00E54C43" w:rsidRPr="005C2A1B" w14:paraId="670D5885" w14:textId="77777777" w:rsidTr="00471903">
        <w:tc>
          <w:tcPr>
            <w:tcW w:w="3888" w:type="dxa"/>
          </w:tcPr>
          <w:p w14:paraId="2DD13D56"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3.4 Numărul de săptămâni</w:t>
            </w:r>
          </w:p>
        </w:tc>
        <w:tc>
          <w:tcPr>
            <w:tcW w:w="474" w:type="dxa"/>
          </w:tcPr>
          <w:p w14:paraId="4F2ACBEE" w14:textId="77777777" w:rsidR="00E54C43" w:rsidRPr="005C2A1B" w:rsidRDefault="00D47A57"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14</w:t>
            </w:r>
          </w:p>
        </w:tc>
        <w:tc>
          <w:tcPr>
            <w:tcW w:w="6066" w:type="dxa"/>
            <w:gridSpan w:val="5"/>
          </w:tcPr>
          <w:p w14:paraId="37DE5270" w14:textId="77777777" w:rsidR="00E54C43" w:rsidRPr="005C2A1B" w:rsidRDefault="00E54C43" w:rsidP="009A28EF">
            <w:pPr>
              <w:spacing w:after="0" w:line="240" w:lineRule="auto"/>
              <w:contextualSpacing/>
              <w:jc w:val="center"/>
              <w:rPr>
                <w:rFonts w:ascii="Times New Roman" w:eastAsia="Times New Roman" w:hAnsi="Times New Roman" w:cs="Times New Roman"/>
                <w:b/>
              </w:rPr>
            </w:pPr>
          </w:p>
        </w:tc>
      </w:tr>
      <w:tr w:rsidR="00E54C43" w:rsidRPr="005C2A1B" w14:paraId="3C19414F" w14:textId="77777777" w:rsidTr="00471903">
        <w:tc>
          <w:tcPr>
            <w:tcW w:w="3888" w:type="dxa"/>
            <w:shd w:val="clear" w:color="auto" w:fill="D9D9D9"/>
          </w:tcPr>
          <w:p w14:paraId="0609CB40" w14:textId="77777777" w:rsidR="00E54C43" w:rsidRPr="005C2A1B" w:rsidRDefault="00E54C43" w:rsidP="009A28EF">
            <w:pPr>
              <w:spacing w:after="0" w:line="240" w:lineRule="auto"/>
              <w:ind w:right="-192"/>
              <w:contextualSpacing/>
              <w:rPr>
                <w:rFonts w:ascii="Times New Roman" w:eastAsia="Times New Roman" w:hAnsi="Times New Roman" w:cs="Times New Roman"/>
              </w:rPr>
            </w:pPr>
            <w:r w:rsidRPr="005C2A1B">
              <w:rPr>
                <w:rFonts w:ascii="Times New Roman" w:eastAsia="Times New Roman" w:hAnsi="Times New Roman" w:cs="Times New Roman"/>
              </w:rPr>
              <w:t>3.5 Total ore din planul de învăţământ</w:t>
            </w:r>
          </w:p>
        </w:tc>
        <w:tc>
          <w:tcPr>
            <w:tcW w:w="474" w:type="dxa"/>
            <w:shd w:val="clear" w:color="auto" w:fill="D9D9D9"/>
          </w:tcPr>
          <w:p w14:paraId="40C6FD10" w14:textId="42D8325B" w:rsidR="00E54C43" w:rsidRPr="005C2A1B" w:rsidRDefault="00C03F64" w:rsidP="009A28EF">
            <w:pPr>
              <w:spacing w:after="0"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42</w:t>
            </w:r>
          </w:p>
        </w:tc>
        <w:tc>
          <w:tcPr>
            <w:tcW w:w="2104" w:type="dxa"/>
            <w:gridSpan w:val="2"/>
            <w:shd w:val="clear" w:color="auto" w:fill="D9D9D9"/>
          </w:tcPr>
          <w:p w14:paraId="2CE72C1A" w14:textId="77777777" w:rsidR="00E54C43" w:rsidRPr="005C2A1B" w:rsidRDefault="00E54C43" w:rsidP="009A28EF">
            <w:pPr>
              <w:spacing w:after="0" w:line="240" w:lineRule="auto"/>
              <w:ind w:right="-178"/>
              <w:contextualSpacing/>
              <w:rPr>
                <w:rFonts w:ascii="Times New Roman" w:eastAsia="Times New Roman" w:hAnsi="Times New Roman" w:cs="Times New Roman"/>
              </w:rPr>
            </w:pPr>
            <w:r w:rsidRPr="005C2A1B">
              <w:rPr>
                <w:rFonts w:ascii="Times New Roman" w:eastAsia="Times New Roman" w:hAnsi="Times New Roman" w:cs="Times New Roman"/>
              </w:rPr>
              <w:t xml:space="preserve">din care: </w:t>
            </w:r>
          </w:p>
          <w:p w14:paraId="3B939A64" w14:textId="77777777" w:rsidR="00E54C43" w:rsidRPr="005C2A1B" w:rsidRDefault="00E54C43" w:rsidP="009A28EF">
            <w:pPr>
              <w:spacing w:after="0" w:line="240" w:lineRule="auto"/>
              <w:ind w:right="-178"/>
              <w:contextualSpacing/>
              <w:rPr>
                <w:rFonts w:ascii="Times New Roman" w:eastAsia="Times New Roman" w:hAnsi="Times New Roman" w:cs="Times New Roman"/>
              </w:rPr>
            </w:pPr>
            <w:r w:rsidRPr="005C2A1B">
              <w:rPr>
                <w:rFonts w:ascii="Times New Roman" w:eastAsia="Times New Roman" w:hAnsi="Times New Roman" w:cs="Times New Roman"/>
              </w:rPr>
              <w:t>3.6 curs</w:t>
            </w:r>
          </w:p>
        </w:tc>
        <w:tc>
          <w:tcPr>
            <w:tcW w:w="591" w:type="dxa"/>
            <w:shd w:val="clear" w:color="auto" w:fill="D9D9D9"/>
          </w:tcPr>
          <w:p w14:paraId="2896C9F8" w14:textId="77777777" w:rsidR="00E54C43" w:rsidRPr="005C2A1B" w:rsidRDefault="00D47A57"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28</w:t>
            </w:r>
          </w:p>
        </w:tc>
        <w:tc>
          <w:tcPr>
            <w:tcW w:w="2291" w:type="dxa"/>
            <w:shd w:val="clear" w:color="auto" w:fill="D9D9D9"/>
          </w:tcPr>
          <w:p w14:paraId="3BCEE831" w14:textId="77777777" w:rsidR="00E54C43" w:rsidRPr="005C2A1B" w:rsidRDefault="00E54C43" w:rsidP="009A28EF">
            <w:pPr>
              <w:spacing w:after="0" w:line="240" w:lineRule="auto"/>
              <w:ind w:right="-128"/>
              <w:contextualSpacing/>
              <w:rPr>
                <w:rFonts w:ascii="Times New Roman" w:eastAsia="Times New Roman" w:hAnsi="Times New Roman" w:cs="Times New Roman"/>
              </w:rPr>
            </w:pPr>
            <w:r w:rsidRPr="005C2A1B">
              <w:rPr>
                <w:rFonts w:ascii="Times New Roman" w:eastAsia="Times New Roman" w:hAnsi="Times New Roman" w:cs="Times New Roman"/>
              </w:rPr>
              <w:t>3.7 seminar / laborator</w:t>
            </w:r>
          </w:p>
        </w:tc>
        <w:tc>
          <w:tcPr>
            <w:tcW w:w="1080" w:type="dxa"/>
            <w:shd w:val="clear" w:color="auto" w:fill="D9D9D9"/>
          </w:tcPr>
          <w:p w14:paraId="0BAE6304" w14:textId="05C47A0C" w:rsidR="00E54C43" w:rsidRPr="005C2A1B" w:rsidRDefault="00C03F64" w:rsidP="009A28EF">
            <w:pPr>
              <w:spacing w:after="0"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14</w:t>
            </w:r>
          </w:p>
        </w:tc>
      </w:tr>
      <w:tr w:rsidR="00E54C43" w:rsidRPr="005C2A1B" w14:paraId="71788826" w14:textId="77777777" w:rsidTr="00471903">
        <w:tc>
          <w:tcPr>
            <w:tcW w:w="9348" w:type="dxa"/>
            <w:gridSpan w:val="6"/>
          </w:tcPr>
          <w:p w14:paraId="2FEB37A9" w14:textId="1EDBF824"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b/>
                <w:i/>
              </w:rPr>
              <w:t>Distribuţia fondului de timp</w:t>
            </w:r>
            <w:r w:rsidRPr="005C2A1B">
              <w:rPr>
                <w:rFonts w:ascii="Times New Roman" w:eastAsia="Times New Roman" w:hAnsi="Times New Roman" w:cs="Times New Roman"/>
              </w:rPr>
              <w:t>:</w:t>
            </w:r>
          </w:p>
        </w:tc>
        <w:tc>
          <w:tcPr>
            <w:tcW w:w="1080" w:type="dxa"/>
          </w:tcPr>
          <w:p w14:paraId="6DC31E91" w14:textId="77777777" w:rsidR="00E54C43" w:rsidRPr="005C2A1B" w:rsidRDefault="00E54C43" w:rsidP="009A28EF">
            <w:pPr>
              <w:spacing w:after="0" w:line="240" w:lineRule="auto"/>
              <w:contextualSpacing/>
              <w:jc w:val="center"/>
              <w:rPr>
                <w:rFonts w:ascii="Times New Roman" w:eastAsia="Times New Roman" w:hAnsi="Times New Roman" w:cs="Times New Roman"/>
                <w:b/>
                <w:i/>
              </w:rPr>
            </w:pPr>
            <w:r w:rsidRPr="005C2A1B">
              <w:rPr>
                <w:rFonts w:ascii="Times New Roman" w:eastAsia="Times New Roman" w:hAnsi="Times New Roman" w:cs="Times New Roman"/>
                <w:b/>
                <w:i/>
              </w:rPr>
              <w:t>ore</w:t>
            </w:r>
          </w:p>
        </w:tc>
      </w:tr>
      <w:tr w:rsidR="00D47A57" w:rsidRPr="005C2A1B" w14:paraId="1E950ED8" w14:textId="77777777" w:rsidTr="00471903">
        <w:tc>
          <w:tcPr>
            <w:tcW w:w="9348" w:type="dxa"/>
            <w:gridSpan w:val="6"/>
          </w:tcPr>
          <w:p w14:paraId="380C142A" w14:textId="77777777" w:rsidR="00D47A57" w:rsidRPr="005C2A1B" w:rsidRDefault="00D47A57"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Studiul după manual, suport de curs, bibliografie şi notiţe</w:t>
            </w:r>
          </w:p>
        </w:tc>
        <w:tc>
          <w:tcPr>
            <w:tcW w:w="1080" w:type="dxa"/>
          </w:tcPr>
          <w:p w14:paraId="426E5A90" w14:textId="488B5B46" w:rsidR="00D47A57" w:rsidRPr="00674BEF" w:rsidRDefault="00F508CC" w:rsidP="009A28EF">
            <w:pPr>
              <w:spacing w:after="0" w:line="240" w:lineRule="auto"/>
              <w:contextualSpacing/>
              <w:jc w:val="center"/>
              <w:rPr>
                <w:rFonts w:ascii="Times New Roman" w:hAnsi="Times New Roman" w:cs="Times New Roman"/>
                <w:b/>
                <w:bCs/>
              </w:rPr>
            </w:pPr>
            <w:r w:rsidRPr="00674BEF">
              <w:rPr>
                <w:rFonts w:ascii="Times New Roman" w:hAnsi="Times New Roman" w:cs="Times New Roman"/>
                <w:b/>
                <w:bCs/>
              </w:rPr>
              <w:t>30</w:t>
            </w:r>
          </w:p>
        </w:tc>
      </w:tr>
      <w:tr w:rsidR="00D47A57" w:rsidRPr="005C2A1B" w14:paraId="4A7DF586" w14:textId="77777777" w:rsidTr="00471903">
        <w:tc>
          <w:tcPr>
            <w:tcW w:w="9348" w:type="dxa"/>
            <w:gridSpan w:val="6"/>
          </w:tcPr>
          <w:p w14:paraId="576747B7" w14:textId="77777777" w:rsidR="00D47A57" w:rsidRPr="005C2A1B" w:rsidRDefault="00D47A57"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Documentare suplimentară în bibliotecă, pe platformele electronice de specialitate şi pe teren</w:t>
            </w:r>
          </w:p>
        </w:tc>
        <w:tc>
          <w:tcPr>
            <w:tcW w:w="1080" w:type="dxa"/>
          </w:tcPr>
          <w:p w14:paraId="303709C1" w14:textId="79234A05" w:rsidR="00D47A57" w:rsidRPr="00674BEF" w:rsidRDefault="00F508CC" w:rsidP="009A28EF">
            <w:pPr>
              <w:spacing w:after="0" w:line="240" w:lineRule="auto"/>
              <w:contextualSpacing/>
              <w:jc w:val="center"/>
              <w:rPr>
                <w:rFonts w:ascii="Times New Roman" w:hAnsi="Times New Roman" w:cs="Times New Roman"/>
                <w:b/>
                <w:bCs/>
              </w:rPr>
            </w:pPr>
            <w:r w:rsidRPr="00674BEF">
              <w:rPr>
                <w:rFonts w:ascii="Times New Roman" w:hAnsi="Times New Roman" w:cs="Times New Roman"/>
                <w:b/>
                <w:bCs/>
              </w:rPr>
              <w:t>20</w:t>
            </w:r>
          </w:p>
        </w:tc>
      </w:tr>
      <w:tr w:rsidR="00D47A57" w:rsidRPr="005C2A1B" w14:paraId="0B0C7861" w14:textId="77777777" w:rsidTr="00471903">
        <w:tc>
          <w:tcPr>
            <w:tcW w:w="9348" w:type="dxa"/>
            <w:gridSpan w:val="6"/>
          </w:tcPr>
          <w:p w14:paraId="5D40E94C" w14:textId="77777777" w:rsidR="00D47A57" w:rsidRPr="005C2A1B" w:rsidRDefault="00D47A57"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Pregătire seminarii / laboratoare, teme, referate, portofolii şi eseuri</w:t>
            </w:r>
          </w:p>
        </w:tc>
        <w:tc>
          <w:tcPr>
            <w:tcW w:w="1080" w:type="dxa"/>
          </w:tcPr>
          <w:p w14:paraId="1E42FDBA" w14:textId="55BB691E" w:rsidR="00D47A57" w:rsidRPr="00674BEF" w:rsidRDefault="00F508CC" w:rsidP="009A28EF">
            <w:pPr>
              <w:spacing w:after="0" w:line="240" w:lineRule="auto"/>
              <w:contextualSpacing/>
              <w:jc w:val="center"/>
              <w:rPr>
                <w:rFonts w:ascii="Times New Roman" w:hAnsi="Times New Roman" w:cs="Times New Roman"/>
                <w:b/>
                <w:bCs/>
              </w:rPr>
            </w:pPr>
            <w:r w:rsidRPr="00674BEF">
              <w:rPr>
                <w:rFonts w:ascii="Times New Roman" w:hAnsi="Times New Roman" w:cs="Times New Roman"/>
                <w:b/>
                <w:bCs/>
              </w:rPr>
              <w:t>23</w:t>
            </w:r>
          </w:p>
        </w:tc>
      </w:tr>
      <w:tr w:rsidR="00D47A57" w:rsidRPr="005C2A1B" w14:paraId="7A9DADE5" w14:textId="77777777" w:rsidTr="00471903">
        <w:tc>
          <w:tcPr>
            <w:tcW w:w="9348" w:type="dxa"/>
            <w:gridSpan w:val="6"/>
          </w:tcPr>
          <w:p w14:paraId="7872D05D" w14:textId="77777777" w:rsidR="00D47A57" w:rsidRPr="005C2A1B" w:rsidRDefault="00D47A57"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Tutoriat</w:t>
            </w:r>
          </w:p>
        </w:tc>
        <w:tc>
          <w:tcPr>
            <w:tcW w:w="1080" w:type="dxa"/>
          </w:tcPr>
          <w:p w14:paraId="67B089A7" w14:textId="571E1E87" w:rsidR="00D47A57" w:rsidRPr="00674BEF" w:rsidRDefault="00674BEF" w:rsidP="009A28EF">
            <w:pPr>
              <w:spacing w:after="0" w:line="240" w:lineRule="auto"/>
              <w:contextualSpacing/>
              <w:jc w:val="center"/>
              <w:rPr>
                <w:rFonts w:ascii="Times New Roman" w:hAnsi="Times New Roman" w:cs="Times New Roman"/>
                <w:b/>
                <w:bCs/>
              </w:rPr>
            </w:pPr>
            <w:r w:rsidRPr="00674BEF">
              <w:rPr>
                <w:rFonts w:ascii="Times New Roman" w:hAnsi="Times New Roman" w:cs="Times New Roman"/>
                <w:b/>
                <w:bCs/>
              </w:rPr>
              <w:t>2</w:t>
            </w:r>
          </w:p>
        </w:tc>
      </w:tr>
      <w:tr w:rsidR="00D47A57" w:rsidRPr="005C2A1B" w14:paraId="581DDD97" w14:textId="77777777" w:rsidTr="00471903">
        <w:tc>
          <w:tcPr>
            <w:tcW w:w="9348" w:type="dxa"/>
            <w:gridSpan w:val="6"/>
          </w:tcPr>
          <w:p w14:paraId="0E252F6B" w14:textId="77777777" w:rsidR="00D47A57" w:rsidRPr="005C2A1B" w:rsidRDefault="00D47A57"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Examinări </w:t>
            </w:r>
          </w:p>
        </w:tc>
        <w:tc>
          <w:tcPr>
            <w:tcW w:w="1080" w:type="dxa"/>
          </w:tcPr>
          <w:p w14:paraId="4398CDD9" w14:textId="77777777" w:rsidR="00D47A57" w:rsidRPr="00674BEF" w:rsidRDefault="00D47A57" w:rsidP="009A28EF">
            <w:pPr>
              <w:spacing w:after="0" w:line="240" w:lineRule="auto"/>
              <w:contextualSpacing/>
              <w:jc w:val="center"/>
              <w:rPr>
                <w:rFonts w:ascii="Times New Roman" w:hAnsi="Times New Roman" w:cs="Times New Roman"/>
                <w:b/>
                <w:bCs/>
              </w:rPr>
            </w:pPr>
            <w:r w:rsidRPr="00674BEF">
              <w:rPr>
                <w:rFonts w:ascii="Times New Roman" w:hAnsi="Times New Roman" w:cs="Times New Roman"/>
                <w:b/>
                <w:bCs/>
              </w:rPr>
              <w:t>6</w:t>
            </w:r>
          </w:p>
        </w:tc>
      </w:tr>
      <w:tr w:rsidR="00E54C43" w:rsidRPr="005C2A1B" w14:paraId="369191FB" w14:textId="77777777" w:rsidTr="00471903">
        <w:tc>
          <w:tcPr>
            <w:tcW w:w="9348" w:type="dxa"/>
            <w:gridSpan w:val="6"/>
          </w:tcPr>
          <w:p w14:paraId="0CCAC8F1"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Alte activităţi: ..................</w:t>
            </w:r>
          </w:p>
        </w:tc>
        <w:tc>
          <w:tcPr>
            <w:tcW w:w="1080" w:type="dxa"/>
          </w:tcPr>
          <w:p w14:paraId="5A8B8C48" w14:textId="39860765" w:rsidR="00E54C43" w:rsidRPr="005C2A1B" w:rsidRDefault="00674BEF" w:rsidP="009A28EF">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2</w:t>
            </w:r>
          </w:p>
        </w:tc>
      </w:tr>
      <w:tr w:rsidR="00E54C43" w:rsidRPr="005C2A1B" w14:paraId="1DBC243F" w14:textId="77777777" w:rsidTr="00471903">
        <w:trPr>
          <w:gridAfter w:val="3"/>
          <w:wAfter w:w="3962" w:type="dxa"/>
        </w:trPr>
        <w:tc>
          <w:tcPr>
            <w:tcW w:w="5628" w:type="dxa"/>
            <w:gridSpan w:val="3"/>
            <w:shd w:val="clear" w:color="auto" w:fill="D9D9D9"/>
          </w:tcPr>
          <w:p w14:paraId="099A0C46"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3.7 Total ore studiu individual</w:t>
            </w:r>
          </w:p>
        </w:tc>
        <w:tc>
          <w:tcPr>
            <w:tcW w:w="838" w:type="dxa"/>
            <w:shd w:val="clear" w:color="auto" w:fill="D9D9D9"/>
          </w:tcPr>
          <w:p w14:paraId="75D594D8" w14:textId="46BF9F8E" w:rsidR="00E54C43" w:rsidRPr="005C2A1B" w:rsidRDefault="00CC3332" w:rsidP="009A28EF">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83</w:t>
            </w:r>
          </w:p>
        </w:tc>
      </w:tr>
      <w:tr w:rsidR="00E54C43" w:rsidRPr="005C2A1B" w14:paraId="4EF6DD38" w14:textId="77777777" w:rsidTr="00471903">
        <w:trPr>
          <w:gridAfter w:val="3"/>
          <w:wAfter w:w="3962" w:type="dxa"/>
        </w:trPr>
        <w:tc>
          <w:tcPr>
            <w:tcW w:w="5628" w:type="dxa"/>
            <w:gridSpan w:val="3"/>
            <w:shd w:val="clear" w:color="auto" w:fill="D9D9D9"/>
          </w:tcPr>
          <w:p w14:paraId="55C74F70"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3.8 Total ore pe semestru (număr de credite ECTS </w:t>
            </w:r>
            <w:r w:rsidRPr="005C2A1B">
              <w:rPr>
                <w:rFonts w:ascii="Times New Roman" w:eastAsia="Times New Roman" w:hAnsi="Times New Roman" w:cs="Times New Roman"/>
              </w:rPr>
              <w:sym w:font="Symbol" w:char="F0B4"/>
            </w:r>
            <w:r w:rsidRPr="005C2A1B">
              <w:rPr>
                <w:rFonts w:ascii="Times New Roman" w:eastAsia="Times New Roman" w:hAnsi="Times New Roman" w:cs="Times New Roman"/>
              </w:rPr>
              <w:t xml:space="preserve"> 25 ore)</w:t>
            </w:r>
          </w:p>
        </w:tc>
        <w:tc>
          <w:tcPr>
            <w:tcW w:w="838" w:type="dxa"/>
            <w:shd w:val="clear" w:color="auto" w:fill="D9D9D9"/>
          </w:tcPr>
          <w:p w14:paraId="5A3F71A0" w14:textId="4472B324" w:rsidR="00E54C43" w:rsidRPr="005C2A1B" w:rsidRDefault="00D47A57"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1</w:t>
            </w:r>
            <w:r w:rsidR="001C19FF">
              <w:rPr>
                <w:rFonts w:ascii="Times New Roman" w:eastAsia="Times New Roman" w:hAnsi="Times New Roman" w:cs="Times New Roman"/>
                <w:b/>
              </w:rPr>
              <w:t>25</w:t>
            </w:r>
          </w:p>
        </w:tc>
      </w:tr>
    </w:tbl>
    <w:p w14:paraId="6F917BDE" w14:textId="77777777" w:rsidR="00E54C43" w:rsidRPr="005C2A1B" w:rsidRDefault="00E54C43" w:rsidP="009A28EF">
      <w:pPr>
        <w:spacing w:after="0" w:line="240" w:lineRule="auto"/>
        <w:contextualSpacing/>
        <w:rPr>
          <w:rFonts w:ascii="Times New Roman" w:eastAsia="Times New Roman" w:hAnsi="Times New Roman" w:cs="Times New Roman"/>
        </w:rPr>
      </w:pPr>
    </w:p>
    <w:p w14:paraId="3B49DB46" w14:textId="54859F8A"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b/>
        </w:rPr>
        <w:t>4. Precondiţii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5C2A1B" w14:paraId="2E4EF63E" w14:textId="77777777" w:rsidTr="00471903">
        <w:tc>
          <w:tcPr>
            <w:tcW w:w="2823" w:type="dxa"/>
          </w:tcPr>
          <w:p w14:paraId="1B6DEE5D"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4.1 de curriculum</w:t>
            </w:r>
          </w:p>
        </w:tc>
        <w:tc>
          <w:tcPr>
            <w:tcW w:w="7605" w:type="dxa"/>
          </w:tcPr>
          <w:p w14:paraId="635E28C5" w14:textId="77777777" w:rsidR="00E54C43" w:rsidRPr="005C2A1B" w:rsidRDefault="00D47A57" w:rsidP="009A28EF">
            <w:pPr>
              <w:spacing w:after="0" w:line="240" w:lineRule="auto"/>
              <w:ind w:left="-55"/>
              <w:contextualSpacing/>
              <w:rPr>
                <w:rFonts w:ascii="Times New Roman" w:eastAsia="Times New Roman" w:hAnsi="Times New Roman" w:cs="Times New Roman"/>
                <w:bCs/>
                <w:iCs/>
              </w:rPr>
            </w:pPr>
            <w:r w:rsidRPr="005C2A1B">
              <w:rPr>
                <w:rFonts w:ascii="Times New Roman" w:eastAsia="Times New Roman" w:hAnsi="Times New Roman" w:cs="Times New Roman"/>
                <w:bCs/>
                <w:iCs/>
              </w:rPr>
              <w:t xml:space="preserve"> </w:t>
            </w:r>
            <w:r w:rsidR="001B4C15" w:rsidRPr="005C2A1B">
              <w:rPr>
                <w:rFonts w:ascii="Times New Roman" w:eastAsia="Times New Roman" w:hAnsi="Times New Roman" w:cs="Times New Roman"/>
                <w:bCs/>
                <w:iCs/>
              </w:rPr>
              <w:t>Microeconomie</w:t>
            </w:r>
          </w:p>
        </w:tc>
      </w:tr>
      <w:tr w:rsidR="00E54C43" w:rsidRPr="005C2A1B" w14:paraId="0A3F08C8" w14:textId="77777777" w:rsidTr="00471903">
        <w:tc>
          <w:tcPr>
            <w:tcW w:w="2823" w:type="dxa"/>
          </w:tcPr>
          <w:p w14:paraId="264978D9"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4.2 de competenţe</w:t>
            </w:r>
          </w:p>
        </w:tc>
        <w:tc>
          <w:tcPr>
            <w:tcW w:w="7605" w:type="dxa"/>
          </w:tcPr>
          <w:p w14:paraId="6BADEBE1" w14:textId="77777777" w:rsidR="00E54C43" w:rsidRPr="005C2A1B" w:rsidRDefault="00D47A57" w:rsidP="009A28EF">
            <w:pPr>
              <w:tabs>
                <w:tab w:val="left" w:pos="185"/>
              </w:tabs>
              <w:spacing w:after="0" w:line="240" w:lineRule="auto"/>
              <w:ind w:left="-55"/>
              <w:contextualSpacing/>
              <w:rPr>
                <w:rFonts w:ascii="Times New Roman" w:eastAsia="Times New Roman" w:hAnsi="Times New Roman" w:cs="Times New Roman"/>
                <w:bCs/>
                <w:iCs/>
              </w:rPr>
            </w:pPr>
            <w:r w:rsidRPr="005C2A1B">
              <w:rPr>
                <w:rFonts w:ascii="Times New Roman" w:eastAsia="Times New Roman" w:hAnsi="Times New Roman" w:cs="Times New Roman"/>
                <w:bCs/>
                <w:iCs/>
              </w:rPr>
              <w:t xml:space="preserve"> Nu este cazul</w:t>
            </w:r>
          </w:p>
        </w:tc>
      </w:tr>
    </w:tbl>
    <w:p w14:paraId="2F40A5D1" w14:textId="77777777" w:rsidR="00E54C43" w:rsidRPr="005C2A1B" w:rsidRDefault="00E54C43" w:rsidP="009A28EF">
      <w:pPr>
        <w:spacing w:after="0" w:line="240" w:lineRule="auto"/>
        <w:contextualSpacing/>
        <w:rPr>
          <w:rFonts w:ascii="Times New Roman" w:eastAsia="Times New Roman" w:hAnsi="Times New Roman" w:cs="Times New Roman"/>
          <w:b/>
        </w:rPr>
      </w:pPr>
    </w:p>
    <w:p w14:paraId="5E260F80" w14:textId="16BB42D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b/>
        </w:rPr>
        <w:t>5. Condiţii</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5C2A1B" w14:paraId="464B23E3" w14:textId="77777777" w:rsidTr="00471903">
        <w:tc>
          <w:tcPr>
            <w:tcW w:w="2818" w:type="dxa"/>
          </w:tcPr>
          <w:p w14:paraId="752D93C3"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5.1 De desfăşurare a cursului</w:t>
            </w:r>
          </w:p>
        </w:tc>
        <w:tc>
          <w:tcPr>
            <w:tcW w:w="7610" w:type="dxa"/>
          </w:tcPr>
          <w:p w14:paraId="708AA01D"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rPr>
              <w:t>Sală de curs dotată cu laptop, acces la internet, videoproiector şi tablă;</w:t>
            </w:r>
          </w:p>
          <w:p w14:paraId="112D778B"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lang w:eastAsia="en-AU"/>
              </w:rPr>
              <w:t>Studenţii se vor prezenta la prelegeri cu telefoanele mobile închise;</w:t>
            </w:r>
          </w:p>
          <w:p w14:paraId="184FBE7B"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lang w:eastAsia="en-AU"/>
              </w:rPr>
              <w:t xml:space="preserve">Nu va fi acceptată întârzierea studenţilor la curs. </w:t>
            </w:r>
          </w:p>
        </w:tc>
      </w:tr>
      <w:tr w:rsidR="00E54C43" w:rsidRPr="005C2A1B" w14:paraId="3B797B72" w14:textId="77777777" w:rsidTr="00471903">
        <w:tc>
          <w:tcPr>
            <w:tcW w:w="2818" w:type="dxa"/>
          </w:tcPr>
          <w:p w14:paraId="4BACA5F0"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5.2  De desfăşurare a seminarului / laboratorului</w:t>
            </w:r>
          </w:p>
        </w:tc>
        <w:tc>
          <w:tcPr>
            <w:tcW w:w="7610" w:type="dxa"/>
          </w:tcPr>
          <w:p w14:paraId="3966C64C"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rPr>
              <w:t>Sală de seminar dotată cu tablă, laptop, videoproiector şi acces la internet;</w:t>
            </w:r>
          </w:p>
          <w:p w14:paraId="36D230D8"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lang w:eastAsia="en-AU"/>
              </w:rPr>
              <w:t>Studenţii se vor prezenta la seminarii cu telefoanele mobile închise;</w:t>
            </w:r>
          </w:p>
          <w:p w14:paraId="38A8A323"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lang w:eastAsia="en-AU"/>
              </w:rPr>
              <w:t>Nu va fi acceptată întârzierea studenţilor la seminar;</w:t>
            </w:r>
          </w:p>
          <w:p w14:paraId="3887594C" w14:textId="77777777" w:rsidR="00E54C43" w:rsidRPr="005C2A1B"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5C2A1B">
              <w:rPr>
                <w:rFonts w:ascii="Times New Roman" w:eastAsia="Times New Roman" w:hAnsi="Times New Roman" w:cs="Times New Roman"/>
              </w:rPr>
              <w:lastRenderedPageBreak/>
              <w:t>Studenţii vor avea la dispoziţie diverse materiale didactice.</w:t>
            </w:r>
          </w:p>
        </w:tc>
      </w:tr>
    </w:tbl>
    <w:p w14:paraId="3E819F27" w14:textId="77777777" w:rsidR="00D91DB8" w:rsidRPr="005C2A1B" w:rsidRDefault="00D91DB8" w:rsidP="009A28EF">
      <w:pPr>
        <w:spacing w:after="0" w:line="240" w:lineRule="auto"/>
        <w:contextualSpacing/>
        <w:rPr>
          <w:rFonts w:ascii="Times New Roman" w:eastAsia="Times New Roman" w:hAnsi="Times New Roman" w:cs="Times New Roman"/>
          <w:b/>
        </w:rPr>
      </w:pPr>
    </w:p>
    <w:p w14:paraId="0DC373BD" w14:textId="4C4E6403"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5C2A1B" w14:paraId="6819941A" w14:textId="77777777" w:rsidTr="00471903">
        <w:trPr>
          <w:cantSplit/>
          <w:trHeight w:val="1529"/>
        </w:trPr>
        <w:tc>
          <w:tcPr>
            <w:tcW w:w="967" w:type="dxa"/>
            <w:shd w:val="clear" w:color="auto" w:fill="D9D9D9"/>
            <w:textDirection w:val="btLr"/>
            <w:vAlign w:val="center"/>
          </w:tcPr>
          <w:p w14:paraId="1E3BC199" w14:textId="77777777" w:rsidR="00E54C43" w:rsidRPr="005C2A1B" w:rsidRDefault="00E54C43" w:rsidP="009A28EF">
            <w:pPr>
              <w:spacing w:after="0" w:line="240" w:lineRule="auto"/>
              <w:ind w:left="113" w:right="113"/>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Competenţe profesionale</w:t>
            </w:r>
          </w:p>
        </w:tc>
        <w:tc>
          <w:tcPr>
            <w:tcW w:w="9461" w:type="dxa"/>
            <w:shd w:val="clear" w:color="auto" w:fill="D9D9D9"/>
          </w:tcPr>
          <w:p w14:paraId="430FDD98"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
                <w:noProof/>
              </w:rPr>
            </w:pPr>
            <w:r w:rsidRPr="005C2A1B">
              <w:rPr>
                <w:rFonts w:ascii="Times New Roman" w:eastAsia="Times New Roman" w:hAnsi="Times New Roman" w:cs="Times New Roman"/>
                <w:b/>
                <w:noProof/>
              </w:rPr>
              <w:t>C1. UTILIZAREA ADECVATA A CONCEPTELOR, METODELOR, TEHNICILOR SI INSTRUMENTELOR DE MARKETING (2/5 puncte)</w:t>
            </w:r>
          </w:p>
          <w:p w14:paraId="52B4EB1B"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5C2A1B">
              <w:rPr>
                <w:rFonts w:ascii="Times New Roman" w:eastAsia="Times New Roman" w:hAnsi="Times New Roman" w:cs="Times New Roman"/>
                <w:bCs/>
                <w:noProof/>
              </w:rPr>
              <w:t xml:space="preserve">C1.1 Definirea conceptelor, metodelor, tehnicilor si a instrumentelor de marketing </w:t>
            </w:r>
            <w:r w:rsidRPr="005C2A1B">
              <w:rPr>
                <w:rFonts w:ascii="Times New Roman" w:eastAsia="Times New Roman" w:hAnsi="Times New Roman" w:cs="Times New Roman"/>
                <w:noProof/>
              </w:rPr>
              <w:t>(0,4 puncte);</w:t>
            </w:r>
          </w:p>
          <w:p w14:paraId="01AC5151"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5C2A1B">
              <w:rPr>
                <w:rFonts w:ascii="Times New Roman" w:eastAsia="Times New Roman" w:hAnsi="Times New Roman" w:cs="Times New Roman"/>
                <w:bCs/>
                <w:noProof/>
              </w:rPr>
              <w:t xml:space="preserve">C1.2 Explicarea conceptelor, metodelor, tehnicilor si a instrumentelor de marketing </w:t>
            </w:r>
            <w:r w:rsidRPr="005C2A1B">
              <w:rPr>
                <w:rFonts w:ascii="Times New Roman" w:eastAsia="Times New Roman" w:hAnsi="Times New Roman" w:cs="Times New Roman"/>
                <w:noProof/>
              </w:rPr>
              <w:t>(0,4 puncte);</w:t>
            </w:r>
          </w:p>
          <w:p w14:paraId="4AB8301F"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5C2A1B">
              <w:rPr>
                <w:rFonts w:ascii="Times New Roman" w:eastAsia="Times New Roman" w:hAnsi="Times New Roman" w:cs="Times New Roman"/>
                <w:bCs/>
                <w:noProof/>
              </w:rPr>
              <w:t xml:space="preserve">C1.3 Aplicarea metodelor, tehnicilor si a instrumentelor specifice activități de marketing </w:t>
            </w:r>
            <w:r w:rsidRPr="005C2A1B">
              <w:rPr>
                <w:rFonts w:ascii="Times New Roman" w:eastAsia="Times New Roman" w:hAnsi="Times New Roman" w:cs="Times New Roman"/>
                <w:noProof/>
              </w:rPr>
              <w:t>(0,4 puncte);</w:t>
            </w:r>
          </w:p>
          <w:p w14:paraId="171AE8BD"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5C2A1B">
              <w:rPr>
                <w:rFonts w:ascii="Times New Roman" w:eastAsia="Times New Roman" w:hAnsi="Times New Roman" w:cs="Times New Roman"/>
                <w:bCs/>
                <w:noProof/>
              </w:rPr>
              <w:t xml:space="preserve">C1.4 Studierea comparativa si evaluarea critica a metodelor, tehnicilor si instrumentelor in activitatea de marketing </w:t>
            </w:r>
            <w:r w:rsidRPr="005C2A1B">
              <w:rPr>
                <w:rFonts w:ascii="Times New Roman" w:eastAsia="Times New Roman" w:hAnsi="Times New Roman" w:cs="Times New Roman"/>
                <w:noProof/>
              </w:rPr>
              <w:t>(0,4 puncte);</w:t>
            </w:r>
          </w:p>
          <w:p w14:paraId="7E5F4C1C"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5C2A1B">
              <w:rPr>
                <w:rFonts w:ascii="Times New Roman" w:eastAsia="Times New Roman" w:hAnsi="Times New Roman" w:cs="Times New Roman"/>
                <w:bCs/>
                <w:noProof/>
              </w:rPr>
              <w:t xml:space="preserve">C1.5 Proiectarea unui studiu de marketing </w:t>
            </w:r>
            <w:r w:rsidRPr="005C2A1B">
              <w:rPr>
                <w:rFonts w:ascii="Times New Roman" w:eastAsia="Times New Roman" w:hAnsi="Times New Roman" w:cs="Times New Roman"/>
                <w:noProof/>
              </w:rPr>
              <w:t>(0,4 puncte).</w:t>
            </w:r>
          </w:p>
          <w:p w14:paraId="28F7C9E1"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Cs/>
                <w:noProof/>
              </w:rPr>
            </w:pPr>
          </w:p>
          <w:p w14:paraId="45089262"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
                <w:noProof/>
              </w:rPr>
            </w:pPr>
            <w:r w:rsidRPr="005C2A1B">
              <w:rPr>
                <w:rFonts w:ascii="Times New Roman" w:eastAsia="Times New Roman" w:hAnsi="Times New Roman" w:cs="Times New Roman"/>
                <w:b/>
                <w:noProof/>
              </w:rPr>
              <w:t xml:space="preserve">C3. CULEGEREA, ANALIZA SI INTERPRETAREA INFORMATIILOR DE MARKETING PRIVIND ORGANIZATIA SI MEDIUL SAU (2/5 puncte) </w:t>
            </w:r>
          </w:p>
          <w:p w14:paraId="74E484AD"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C3.1 Definirea mediului organizației, identificarea si descrierea principalelor variabile ale acestuia (0,4 puncte);</w:t>
            </w:r>
          </w:p>
          <w:p w14:paraId="7DC2E132"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C3.2 Interpretarea impactului variabilelor de mediu asupra activității organizației (0,4 puncte);</w:t>
            </w:r>
          </w:p>
          <w:p w14:paraId="38464136"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C3.3 Identificarea si selectarea factorilor care influențează funcționarea organizației (0,4 puncte);</w:t>
            </w:r>
          </w:p>
          <w:p w14:paraId="7A408CCE"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C3.4 Evaluarea si calificarea factorilor care influențează funcționarea organizației (0,4 puncte);</w:t>
            </w:r>
          </w:p>
          <w:p w14:paraId="1966B306"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C3.5 Elaborarea unui proiect de analiza a mediului de marketing al organizației în funcție de specificul pieței (0,4 puncte).</w:t>
            </w:r>
          </w:p>
          <w:p w14:paraId="13EEAE25"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p>
          <w:p w14:paraId="469B876D"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b/>
                <w:noProof/>
              </w:rPr>
            </w:pPr>
            <w:r w:rsidRPr="005C2A1B">
              <w:rPr>
                <w:rFonts w:ascii="Times New Roman" w:eastAsia="Times New Roman" w:hAnsi="Times New Roman" w:cs="Times New Roman"/>
                <w:b/>
                <w:noProof/>
              </w:rPr>
              <w:t>C4. FUNDAMENTAREA SI ELBORAREA MIX-ULUI DE MARKETING (1/5 puncte)</w:t>
            </w:r>
          </w:p>
          <w:p w14:paraId="57A72D19"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C4.1 Definirea conceptelor si descrierea politicilor mix-ului de marketing (0,2 puncte);</w:t>
            </w:r>
          </w:p>
          <w:p w14:paraId="437A0361"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C4.2 Explicarea mix-ului de marketing (0,2 puncte);</w:t>
            </w:r>
          </w:p>
          <w:p w14:paraId="3AE07E46"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C4.4 Aplicarea cunoștințelor specifice mix-ului de marketing pentru elaborarea unui program de marketing (0,2 puncte);</w:t>
            </w:r>
          </w:p>
          <w:p w14:paraId="51591BB2"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C4.4 Aplicarea criteriilor standard pentru evaluarea programului de marketing (0,2 puncte);</w:t>
            </w:r>
          </w:p>
          <w:p w14:paraId="62885474" w14:textId="77777777" w:rsidR="005C2A1B" w:rsidRPr="005C2A1B" w:rsidRDefault="005C2A1B" w:rsidP="005C2A1B">
            <w:pPr>
              <w:tabs>
                <w:tab w:val="num" w:pos="-7"/>
                <w:tab w:val="left" w:pos="113"/>
              </w:tabs>
              <w:spacing w:after="0" w:line="240" w:lineRule="auto"/>
              <w:ind w:left="-7"/>
              <w:contextualSpacing/>
              <w:jc w:val="both"/>
              <w:rPr>
                <w:rFonts w:ascii="Times New Roman" w:eastAsia="Times New Roman" w:hAnsi="Times New Roman" w:cs="Times New Roman"/>
                <w:noProof/>
              </w:rPr>
            </w:pPr>
            <w:r w:rsidRPr="005C2A1B">
              <w:rPr>
                <w:rFonts w:ascii="Times New Roman" w:eastAsia="Times New Roman" w:hAnsi="Times New Roman" w:cs="Times New Roman"/>
                <w:noProof/>
              </w:rPr>
              <w:t>C4.5 Proiectarea programelor de marketing (0,2 puncte).</w:t>
            </w:r>
          </w:p>
          <w:p w14:paraId="2B2D3E2D" w14:textId="29E7F788" w:rsidR="00603120" w:rsidRPr="005C2A1B" w:rsidRDefault="00603120" w:rsidP="005C2A1B">
            <w:pPr>
              <w:tabs>
                <w:tab w:val="left" w:pos="113"/>
              </w:tabs>
              <w:spacing w:after="0" w:line="240" w:lineRule="auto"/>
              <w:contextualSpacing/>
              <w:jc w:val="both"/>
              <w:rPr>
                <w:rFonts w:ascii="Times New Roman" w:eastAsia="Times New Roman" w:hAnsi="Times New Roman" w:cs="Times New Roman"/>
                <w:bCs/>
              </w:rPr>
            </w:pPr>
          </w:p>
          <w:p w14:paraId="01B717D2" w14:textId="77777777" w:rsidR="00603120" w:rsidRPr="005C2A1B" w:rsidRDefault="00603120" w:rsidP="009A28EF">
            <w:pPr>
              <w:tabs>
                <w:tab w:val="left" w:pos="113"/>
              </w:tabs>
              <w:spacing w:after="0" w:line="240" w:lineRule="auto"/>
              <w:ind w:left="-7"/>
              <w:contextualSpacing/>
              <w:jc w:val="both"/>
              <w:rPr>
                <w:rFonts w:ascii="Times New Roman" w:eastAsia="Times New Roman" w:hAnsi="Times New Roman" w:cs="Times New Roman"/>
                <w:bCs/>
              </w:rPr>
            </w:pPr>
          </w:p>
        </w:tc>
      </w:tr>
      <w:tr w:rsidR="00E54C43" w:rsidRPr="005C2A1B" w14:paraId="572AECE7" w14:textId="77777777" w:rsidTr="00471903">
        <w:trPr>
          <w:cantSplit/>
          <w:trHeight w:val="1502"/>
        </w:trPr>
        <w:tc>
          <w:tcPr>
            <w:tcW w:w="967" w:type="dxa"/>
            <w:shd w:val="clear" w:color="auto" w:fill="D9D9D9"/>
            <w:textDirection w:val="btLr"/>
          </w:tcPr>
          <w:p w14:paraId="385387DC" w14:textId="77777777" w:rsidR="00E54C43" w:rsidRPr="005C2A1B" w:rsidRDefault="00E54C43" w:rsidP="009A28EF">
            <w:pPr>
              <w:spacing w:after="0" w:line="240" w:lineRule="auto"/>
              <w:ind w:left="113" w:right="113"/>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Competenţe transversale</w:t>
            </w:r>
          </w:p>
        </w:tc>
        <w:tc>
          <w:tcPr>
            <w:tcW w:w="9461" w:type="dxa"/>
            <w:shd w:val="clear" w:color="auto" w:fill="D9D9D9"/>
          </w:tcPr>
          <w:p w14:paraId="778FC84D" w14:textId="77777777" w:rsidR="00E54C43" w:rsidRPr="005C2A1B" w:rsidRDefault="00E54C43" w:rsidP="009A28EF">
            <w:pPr>
              <w:tabs>
                <w:tab w:val="left" w:pos="113"/>
              </w:tabs>
              <w:spacing w:after="0" w:line="240" w:lineRule="auto"/>
              <w:ind w:left="-7"/>
              <w:contextualSpacing/>
              <w:rPr>
                <w:rFonts w:ascii="Times New Roman" w:eastAsia="Times New Roman" w:hAnsi="Times New Roman" w:cs="Times New Roman"/>
                <w:b/>
              </w:rPr>
            </w:pPr>
          </w:p>
          <w:p w14:paraId="620439D1" w14:textId="77777777" w:rsidR="00E54C43" w:rsidRPr="005C2A1B" w:rsidRDefault="00E54C43" w:rsidP="009A28EF">
            <w:pPr>
              <w:tabs>
                <w:tab w:val="left" w:pos="113"/>
              </w:tabs>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w:t>
            </w:r>
          </w:p>
        </w:tc>
      </w:tr>
    </w:tbl>
    <w:p w14:paraId="3D3ABD0D" w14:textId="77777777" w:rsidR="00603120" w:rsidRPr="005C2A1B" w:rsidRDefault="00603120" w:rsidP="009A28EF">
      <w:pPr>
        <w:widowControl w:val="0"/>
        <w:spacing w:after="0" w:line="240" w:lineRule="auto"/>
        <w:contextualSpacing/>
        <w:rPr>
          <w:rFonts w:ascii="Times New Roman" w:eastAsia="Times New Roman" w:hAnsi="Times New Roman" w:cs="Times New Roman"/>
          <w:b/>
        </w:rPr>
      </w:pPr>
    </w:p>
    <w:p w14:paraId="11738048" w14:textId="77777777" w:rsidR="00E54C43" w:rsidRPr="005C2A1B" w:rsidRDefault="00E54C43" w:rsidP="009A28EF">
      <w:pPr>
        <w:widowControl w:val="0"/>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b/>
        </w:rPr>
        <w:t>7. Obiectivele disciplinei</w:t>
      </w:r>
      <w:r w:rsidRPr="005C2A1B">
        <w:rPr>
          <w:rFonts w:ascii="Times New Roman" w:eastAsia="Times New Roman" w:hAnsi="Times New Roman" w:cs="Times New Roman"/>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3"/>
        <w:gridCol w:w="1671"/>
        <w:gridCol w:w="6254"/>
      </w:tblGrid>
      <w:tr w:rsidR="00E54C43" w:rsidRPr="005C2A1B" w14:paraId="5E97D468" w14:textId="77777777" w:rsidTr="00471903">
        <w:tc>
          <w:tcPr>
            <w:tcW w:w="2508" w:type="dxa"/>
            <w:shd w:val="clear" w:color="auto" w:fill="D9D9D9"/>
          </w:tcPr>
          <w:p w14:paraId="170CF47E" w14:textId="62CD3CD3"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7.1 Obiectivul general al disciplinei</w:t>
            </w:r>
          </w:p>
        </w:tc>
        <w:tc>
          <w:tcPr>
            <w:tcW w:w="7920" w:type="dxa"/>
            <w:gridSpan w:val="2"/>
            <w:shd w:val="clear" w:color="auto" w:fill="D9D9D9"/>
          </w:tcPr>
          <w:p w14:paraId="670C514D" w14:textId="77777777" w:rsidR="00E54C43" w:rsidRPr="005C2A1B" w:rsidRDefault="002B08C7" w:rsidP="009A28EF">
            <w:pPr>
              <w:spacing w:after="0" w:line="240" w:lineRule="auto"/>
              <w:contextualSpacing/>
              <w:jc w:val="both"/>
              <w:rPr>
                <w:rFonts w:ascii="Times New Roman" w:eastAsia="Times New Roman" w:hAnsi="Times New Roman" w:cs="Times New Roman"/>
                <w:lang w:eastAsia="ro-RO"/>
              </w:rPr>
            </w:pPr>
            <w:r w:rsidRPr="005C2A1B">
              <w:rPr>
                <w:rFonts w:ascii="Times New Roman" w:eastAsia="Times New Roman" w:hAnsi="Times New Roman" w:cs="Times New Roman"/>
                <w:iCs/>
                <w:lang w:eastAsia="ro-RO"/>
              </w:rPr>
              <w:t>Familiarizarea studenţilor cu categoriile economice fundamentale specifice m</w:t>
            </w:r>
            <w:r w:rsidR="000B08CF" w:rsidRPr="005C2A1B">
              <w:rPr>
                <w:rFonts w:ascii="Times New Roman" w:eastAsia="Times New Roman" w:hAnsi="Times New Roman" w:cs="Times New Roman"/>
                <w:iCs/>
                <w:lang w:eastAsia="ro-RO"/>
              </w:rPr>
              <w:t>a</w:t>
            </w:r>
            <w:r w:rsidRPr="005C2A1B">
              <w:rPr>
                <w:rFonts w:ascii="Times New Roman" w:eastAsia="Times New Roman" w:hAnsi="Times New Roman" w:cs="Times New Roman"/>
                <w:iCs/>
                <w:lang w:eastAsia="ro-RO"/>
              </w:rPr>
              <w:t>croeconomiei. Cunoaşterea, înţelegerea, însuşirea, aplicarea şi utilizarea conceptelor, proceselor, principiilor, mecanismelor, legităţilor, restricţiilor, regularităţilor şi indicatorilor pe care se sprijină activitatea economică din punct de vedere al agenţilor economici individuali.</w:t>
            </w:r>
          </w:p>
        </w:tc>
      </w:tr>
      <w:tr w:rsidR="00E54C43" w:rsidRPr="005C2A1B" w14:paraId="1C214155" w14:textId="77777777" w:rsidTr="00471903">
        <w:trPr>
          <w:trHeight w:val="550"/>
        </w:trPr>
        <w:tc>
          <w:tcPr>
            <w:tcW w:w="2508" w:type="dxa"/>
            <w:vMerge w:val="restart"/>
            <w:shd w:val="clear" w:color="auto" w:fill="D9D9D9"/>
          </w:tcPr>
          <w:p w14:paraId="01BC8708" w14:textId="3A04BCD6"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7.2 Obiectivele specifice</w:t>
            </w:r>
          </w:p>
          <w:p w14:paraId="3894EAF0" w14:textId="77777777" w:rsidR="00E54C43" w:rsidRPr="005C2A1B" w:rsidRDefault="00E54C43" w:rsidP="009A28EF">
            <w:pPr>
              <w:spacing w:after="0" w:line="240" w:lineRule="auto"/>
              <w:contextualSpacing/>
              <w:rPr>
                <w:rFonts w:ascii="Times New Roman" w:eastAsia="Times New Roman" w:hAnsi="Times New Roman" w:cs="Times New Roman"/>
                <w:b/>
              </w:rPr>
            </w:pPr>
          </w:p>
          <w:p w14:paraId="4405D966" w14:textId="77777777" w:rsidR="00E54C43" w:rsidRPr="005C2A1B" w:rsidRDefault="00E54C43" w:rsidP="009A28EF">
            <w:pPr>
              <w:spacing w:after="0" w:line="240" w:lineRule="auto"/>
              <w:contextualSpacing/>
              <w:rPr>
                <w:rFonts w:ascii="Times New Roman" w:eastAsia="Times New Roman" w:hAnsi="Times New Roman" w:cs="Times New Roman"/>
                <w:b/>
              </w:rPr>
            </w:pPr>
          </w:p>
          <w:p w14:paraId="2F71F13A" w14:textId="77777777" w:rsidR="00E54C43" w:rsidRPr="005C2A1B" w:rsidRDefault="00E54C43" w:rsidP="009A28EF">
            <w:pPr>
              <w:spacing w:after="0" w:line="240" w:lineRule="auto"/>
              <w:contextualSpacing/>
              <w:rPr>
                <w:rFonts w:ascii="Times New Roman" w:eastAsia="Times New Roman" w:hAnsi="Times New Roman" w:cs="Times New Roman"/>
                <w:b/>
              </w:rPr>
            </w:pPr>
          </w:p>
          <w:p w14:paraId="41400960" w14:textId="77777777" w:rsidR="00E54C43" w:rsidRPr="005C2A1B"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50B47068" w14:textId="77777777" w:rsidR="00E54C43" w:rsidRPr="005C2A1B" w:rsidRDefault="00E54C43"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Cunoștințe:</w:t>
            </w:r>
          </w:p>
        </w:tc>
        <w:tc>
          <w:tcPr>
            <w:tcW w:w="6270" w:type="dxa"/>
            <w:shd w:val="clear" w:color="auto" w:fill="D9D9D9"/>
          </w:tcPr>
          <w:p w14:paraId="35491907"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R.î.1.</w:t>
            </w:r>
            <w:r w:rsidR="00507995" w:rsidRPr="005C2A1B">
              <w:rPr>
                <w:rFonts w:ascii="Times New Roman" w:eastAsia="Times New Roman" w:hAnsi="Times New Roman" w:cs="Times New Roman"/>
              </w:rPr>
              <w:t xml:space="preserve"> Absolventul cunoaște </w:t>
            </w:r>
            <w:r w:rsidRPr="005C2A1B">
              <w:rPr>
                <w:rFonts w:ascii="Times New Roman" w:eastAsia="Times New Roman" w:hAnsi="Times New Roman" w:cs="Times New Roman"/>
              </w:rPr>
              <w:t xml:space="preserve">fondul de cunoştinţe economice de bază aplicate la analiza proceselor şi regularităţilor macroeconomice; </w:t>
            </w:r>
          </w:p>
          <w:p w14:paraId="5051F3D0" w14:textId="77777777" w:rsidR="00E54C43" w:rsidRPr="005C2A1B" w:rsidRDefault="00E54C43" w:rsidP="009A28EF">
            <w:pPr>
              <w:tabs>
                <w:tab w:val="left" w:pos="222"/>
              </w:tabs>
              <w:spacing w:after="0" w:line="240" w:lineRule="auto"/>
              <w:contextualSpacing/>
              <w:jc w:val="both"/>
              <w:rPr>
                <w:rFonts w:ascii="Times New Roman" w:eastAsia="MS Mincho" w:hAnsi="Times New Roman" w:cs="Times New Roman"/>
              </w:rPr>
            </w:pPr>
          </w:p>
          <w:p w14:paraId="73035D55" w14:textId="4977CB4E"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R.î.2. </w:t>
            </w:r>
            <w:r w:rsidR="00507995" w:rsidRPr="005C2A1B">
              <w:rPr>
                <w:rFonts w:ascii="Times New Roman" w:eastAsia="Times New Roman" w:hAnsi="Times New Roman" w:cs="Times New Roman"/>
              </w:rPr>
              <w:t>Absolventul î</w:t>
            </w:r>
            <w:r w:rsidRPr="005C2A1B">
              <w:rPr>
                <w:rFonts w:ascii="Times New Roman" w:eastAsia="Times New Roman" w:hAnsi="Times New Roman" w:cs="Times New Roman"/>
              </w:rPr>
              <w:t>nţelege corelaţiil</w:t>
            </w:r>
            <w:r w:rsidR="00507995" w:rsidRPr="005C2A1B">
              <w:rPr>
                <w:rFonts w:ascii="Times New Roman" w:eastAsia="Times New Roman" w:hAnsi="Times New Roman" w:cs="Times New Roman"/>
              </w:rPr>
              <w:t>e</w:t>
            </w:r>
            <w:r w:rsidRPr="005C2A1B">
              <w:rPr>
                <w:rFonts w:ascii="Times New Roman" w:eastAsia="Times New Roman" w:hAnsi="Times New Roman" w:cs="Times New Roman"/>
              </w:rPr>
              <w:t xml:space="preserve"> care se formează între agenţii economici agregaţi şi a modului în care fenomenele macroecononice influenţează </w:t>
            </w:r>
            <w:r w:rsidR="00507995" w:rsidRPr="005C2A1B">
              <w:rPr>
                <w:rFonts w:ascii="Times New Roman" w:eastAsia="Times New Roman" w:hAnsi="Times New Roman" w:cs="Times New Roman"/>
              </w:rPr>
              <w:t xml:space="preserve">activitatea </w:t>
            </w:r>
            <w:r w:rsidRPr="005C2A1B">
              <w:rPr>
                <w:rFonts w:ascii="Times New Roman" w:eastAsia="Times New Roman" w:hAnsi="Times New Roman" w:cs="Times New Roman"/>
              </w:rPr>
              <w:t>entităţil</w:t>
            </w:r>
            <w:r w:rsidR="00507995" w:rsidRPr="005C2A1B">
              <w:rPr>
                <w:rFonts w:ascii="Times New Roman" w:eastAsia="Times New Roman" w:hAnsi="Times New Roman" w:cs="Times New Roman"/>
              </w:rPr>
              <w:t xml:space="preserve">or </w:t>
            </w:r>
            <w:r w:rsidR="005C2A1B" w:rsidRPr="005C2A1B">
              <w:rPr>
                <w:rFonts w:ascii="Times New Roman" w:eastAsia="Times New Roman" w:hAnsi="Times New Roman" w:cs="Times New Roman"/>
              </w:rPr>
              <w:t>e</w:t>
            </w:r>
            <w:r w:rsidR="00507995" w:rsidRPr="005C2A1B">
              <w:rPr>
                <w:rFonts w:ascii="Times New Roman" w:eastAsia="Times New Roman" w:hAnsi="Times New Roman" w:cs="Times New Roman"/>
              </w:rPr>
              <w:t>conomice  individuale</w:t>
            </w:r>
            <w:r w:rsidR="005C2A1B" w:rsidRPr="005C2A1B">
              <w:rPr>
                <w:rFonts w:ascii="Times New Roman" w:eastAsia="Times New Roman" w:hAnsi="Times New Roman" w:cs="Times New Roman"/>
              </w:rPr>
              <w:t xml:space="preserve"> și activitățile acestora de marketing</w:t>
            </w:r>
            <w:r w:rsidRPr="005C2A1B">
              <w:rPr>
                <w:rFonts w:ascii="Times New Roman" w:eastAsia="Times New Roman" w:hAnsi="Times New Roman" w:cs="Times New Roman"/>
              </w:rPr>
              <w:t>;</w:t>
            </w:r>
          </w:p>
          <w:p w14:paraId="63207FDC"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p>
          <w:p w14:paraId="5F31FF6F" w14:textId="28FFE56F" w:rsidR="000B08CF" w:rsidRPr="005C2A1B" w:rsidRDefault="000B08CF" w:rsidP="00A34FC4">
            <w:pPr>
              <w:tabs>
                <w:tab w:val="left" w:pos="222"/>
              </w:tabs>
              <w:spacing w:after="0" w:line="240" w:lineRule="auto"/>
              <w:contextualSpacing/>
              <w:rPr>
                <w:rFonts w:ascii="Times New Roman" w:eastAsia="MS Mincho" w:hAnsi="Times New Roman" w:cs="Times New Roman"/>
              </w:rPr>
            </w:pPr>
            <w:r w:rsidRPr="005C2A1B">
              <w:rPr>
                <w:rFonts w:ascii="Times New Roman" w:eastAsia="Times New Roman" w:hAnsi="Times New Roman" w:cs="Times New Roman"/>
              </w:rPr>
              <w:t>R.î.3. Absolventul  formează un mod propriu de gândire economică care să asigure evaluarea corectă a oportunităţilor şi riscurilor în acţiunile întreprinse;</w:t>
            </w:r>
          </w:p>
        </w:tc>
      </w:tr>
      <w:tr w:rsidR="00E54C43" w:rsidRPr="005C2A1B" w14:paraId="31347BDD" w14:textId="77777777" w:rsidTr="00471903">
        <w:trPr>
          <w:trHeight w:val="550"/>
        </w:trPr>
        <w:tc>
          <w:tcPr>
            <w:tcW w:w="2508" w:type="dxa"/>
            <w:vMerge/>
            <w:shd w:val="clear" w:color="auto" w:fill="D9D9D9"/>
          </w:tcPr>
          <w:p w14:paraId="42D424F5" w14:textId="77777777" w:rsidR="00E54C43" w:rsidRPr="005C2A1B"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5F9AA4FE" w14:textId="77777777" w:rsidR="00E54C43" w:rsidRPr="005C2A1B" w:rsidRDefault="00E54C43"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Aptitudini:</w:t>
            </w:r>
          </w:p>
          <w:p w14:paraId="4AB883E2" w14:textId="77777777" w:rsidR="00E54C43" w:rsidRPr="005C2A1B" w:rsidRDefault="00E54C43" w:rsidP="009A28EF">
            <w:pPr>
              <w:tabs>
                <w:tab w:val="left" w:pos="1365"/>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ab/>
            </w:r>
          </w:p>
        </w:tc>
        <w:tc>
          <w:tcPr>
            <w:tcW w:w="6270" w:type="dxa"/>
            <w:shd w:val="clear" w:color="auto" w:fill="D9D9D9"/>
          </w:tcPr>
          <w:p w14:paraId="23A84640"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R.î.4</w:t>
            </w:r>
            <w:r w:rsidR="00507995" w:rsidRPr="005C2A1B">
              <w:rPr>
                <w:rFonts w:ascii="Times New Roman" w:eastAsia="Times New Roman" w:hAnsi="Times New Roman" w:cs="Times New Roman"/>
              </w:rPr>
              <w:t xml:space="preserve"> Absolventul</w:t>
            </w:r>
            <w:r w:rsidRPr="005C2A1B">
              <w:rPr>
                <w:rFonts w:ascii="Times New Roman" w:eastAsia="Times New Roman" w:hAnsi="Times New Roman" w:cs="Times New Roman"/>
              </w:rPr>
              <w:t xml:space="preserve"> </w:t>
            </w:r>
            <w:r w:rsidR="00507995" w:rsidRPr="005C2A1B">
              <w:rPr>
                <w:rFonts w:ascii="Times New Roman" w:eastAsia="Times New Roman" w:hAnsi="Times New Roman" w:cs="Times New Roman"/>
              </w:rPr>
              <w:t>de</w:t>
            </w:r>
            <w:r w:rsidRPr="005C2A1B">
              <w:rPr>
                <w:rFonts w:ascii="Times New Roman" w:eastAsia="Times New Roman" w:hAnsi="Times New Roman" w:cs="Times New Roman"/>
              </w:rPr>
              <w:t>zvolt</w:t>
            </w:r>
            <w:r w:rsidR="00507995" w:rsidRPr="005C2A1B">
              <w:rPr>
                <w:rFonts w:ascii="Times New Roman" w:eastAsia="Times New Roman" w:hAnsi="Times New Roman" w:cs="Times New Roman"/>
              </w:rPr>
              <w:t>ă</w:t>
            </w:r>
            <w:r w:rsidRPr="005C2A1B">
              <w:rPr>
                <w:rFonts w:ascii="Times New Roman" w:eastAsia="Times New Roman" w:hAnsi="Times New Roman" w:cs="Times New Roman"/>
              </w:rPr>
              <w:t xml:space="preserve"> capacit</w:t>
            </w:r>
            <w:r w:rsidR="00507995" w:rsidRPr="005C2A1B">
              <w:rPr>
                <w:rFonts w:ascii="Times New Roman" w:eastAsia="Times New Roman" w:hAnsi="Times New Roman" w:cs="Times New Roman"/>
              </w:rPr>
              <w:t xml:space="preserve">atea </w:t>
            </w:r>
            <w:r w:rsidRPr="005C2A1B">
              <w:rPr>
                <w:rFonts w:ascii="Times New Roman" w:eastAsia="Times New Roman" w:hAnsi="Times New Roman" w:cs="Times New Roman"/>
              </w:rPr>
              <w:t xml:space="preserve">de utilizare a indicatorilor </w:t>
            </w:r>
            <w:r w:rsidR="00507995" w:rsidRPr="005C2A1B">
              <w:rPr>
                <w:rFonts w:ascii="Times New Roman" w:eastAsia="Times New Roman" w:hAnsi="Times New Roman" w:cs="Times New Roman"/>
              </w:rPr>
              <w:t>macroeconomici și corelarea acestora cu indicatorii de la nivel microeconomic (la nivel companiilor);</w:t>
            </w:r>
            <w:r w:rsidRPr="005C2A1B">
              <w:rPr>
                <w:rFonts w:ascii="Times New Roman" w:eastAsia="Times New Roman" w:hAnsi="Times New Roman" w:cs="Times New Roman"/>
              </w:rPr>
              <w:t xml:space="preserve"> </w:t>
            </w:r>
          </w:p>
          <w:p w14:paraId="099BD43A"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p>
          <w:p w14:paraId="3A2979C8" w14:textId="339F62DA"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R.î.5 </w:t>
            </w:r>
            <w:r w:rsidR="00507995" w:rsidRPr="005C2A1B">
              <w:rPr>
                <w:rFonts w:ascii="Times New Roman" w:eastAsia="Times New Roman" w:hAnsi="Times New Roman" w:cs="Times New Roman"/>
              </w:rPr>
              <w:t xml:space="preserve">Absolventul deduce </w:t>
            </w:r>
            <w:r w:rsidRPr="005C2A1B">
              <w:rPr>
                <w:rFonts w:ascii="Times New Roman" w:eastAsia="Times New Roman" w:hAnsi="Times New Roman" w:cs="Times New Roman"/>
              </w:rPr>
              <w:t>aspecte</w:t>
            </w:r>
            <w:r w:rsidR="00507995" w:rsidRPr="005C2A1B">
              <w:rPr>
                <w:rFonts w:ascii="Times New Roman" w:eastAsia="Times New Roman" w:hAnsi="Times New Roman" w:cs="Times New Roman"/>
              </w:rPr>
              <w:t>le</w:t>
            </w:r>
            <w:r w:rsidRPr="005C2A1B">
              <w:rPr>
                <w:rFonts w:ascii="Times New Roman" w:eastAsia="Times New Roman" w:hAnsi="Times New Roman" w:cs="Times New Roman"/>
              </w:rPr>
              <w:t xml:space="preserve"> fundamenta</w:t>
            </w:r>
            <w:r w:rsidR="00507995" w:rsidRPr="005C2A1B">
              <w:rPr>
                <w:rFonts w:ascii="Times New Roman" w:eastAsia="Times New Roman" w:hAnsi="Times New Roman" w:cs="Times New Roman"/>
              </w:rPr>
              <w:t>l</w:t>
            </w:r>
            <w:r w:rsidRPr="005C2A1B">
              <w:rPr>
                <w:rFonts w:ascii="Times New Roman" w:eastAsia="Times New Roman" w:hAnsi="Times New Roman" w:cs="Times New Roman"/>
              </w:rPr>
              <w:t>e a</w:t>
            </w:r>
            <w:r w:rsidR="00507995" w:rsidRPr="005C2A1B">
              <w:rPr>
                <w:rFonts w:ascii="Times New Roman" w:eastAsia="Times New Roman" w:hAnsi="Times New Roman" w:cs="Times New Roman"/>
              </w:rPr>
              <w:t>le</w:t>
            </w:r>
            <w:r w:rsidRPr="005C2A1B">
              <w:rPr>
                <w:rFonts w:ascii="Times New Roman" w:eastAsia="Times New Roman" w:hAnsi="Times New Roman" w:cs="Times New Roman"/>
              </w:rPr>
              <w:t xml:space="preserve"> politicilor macroeconomice şi </w:t>
            </w:r>
            <w:r w:rsidR="00507995" w:rsidRPr="005C2A1B">
              <w:rPr>
                <w:rFonts w:ascii="Times New Roman" w:eastAsia="Times New Roman" w:hAnsi="Times New Roman" w:cs="Times New Roman"/>
              </w:rPr>
              <w:t xml:space="preserve">înțelege </w:t>
            </w:r>
            <w:r w:rsidRPr="005C2A1B">
              <w:rPr>
                <w:rFonts w:ascii="Times New Roman" w:eastAsia="Times New Roman" w:hAnsi="Times New Roman" w:cs="Times New Roman"/>
              </w:rPr>
              <w:t>efectele acestora pe termen scurt şi lung asupra organizaţiei</w:t>
            </w:r>
            <w:r w:rsidR="005C2A1B" w:rsidRPr="005C2A1B">
              <w:rPr>
                <w:rFonts w:ascii="Times New Roman" w:eastAsia="Times New Roman" w:hAnsi="Times New Roman" w:cs="Times New Roman"/>
              </w:rPr>
              <w:t xml:space="preserve"> asupra strategiilor de marketing ale companiilor</w:t>
            </w:r>
            <w:r w:rsidR="00507995" w:rsidRPr="005C2A1B">
              <w:rPr>
                <w:rFonts w:ascii="Times New Roman" w:eastAsia="Times New Roman" w:hAnsi="Times New Roman" w:cs="Times New Roman"/>
              </w:rPr>
              <w:t>;</w:t>
            </w:r>
          </w:p>
          <w:p w14:paraId="6431B6C9"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p>
          <w:p w14:paraId="623E21A5"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R.î.6. Absolventul testează, planifică, adoptă și susține argumentat un proiect de implementare a strategiilor şi politicilor organizaționale.</w:t>
            </w:r>
          </w:p>
          <w:p w14:paraId="049DB4FA" w14:textId="77777777" w:rsidR="00E54C43" w:rsidRPr="005C2A1B" w:rsidRDefault="00E54C43" w:rsidP="009A28EF">
            <w:pPr>
              <w:tabs>
                <w:tab w:val="left" w:pos="222"/>
              </w:tabs>
              <w:spacing w:after="0" w:line="240" w:lineRule="auto"/>
              <w:contextualSpacing/>
              <w:jc w:val="both"/>
              <w:rPr>
                <w:rFonts w:ascii="Times New Roman" w:eastAsia="Times New Roman" w:hAnsi="Times New Roman" w:cs="Times New Roman"/>
              </w:rPr>
            </w:pPr>
          </w:p>
        </w:tc>
      </w:tr>
      <w:tr w:rsidR="00E54C43" w:rsidRPr="005C2A1B" w14:paraId="52B1C309" w14:textId="77777777" w:rsidTr="00471903">
        <w:trPr>
          <w:trHeight w:val="550"/>
        </w:trPr>
        <w:tc>
          <w:tcPr>
            <w:tcW w:w="2508" w:type="dxa"/>
            <w:vMerge/>
            <w:shd w:val="clear" w:color="auto" w:fill="D9D9D9"/>
          </w:tcPr>
          <w:p w14:paraId="4580AB18" w14:textId="77777777" w:rsidR="00E54C43" w:rsidRPr="005C2A1B"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7430A171" w14:textId="77777777" w:rsidR="00E54C43" w:rsidRPr="005C2A1B" w:rsidRDefault="00E54C43"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Responsabilitate și autonomie</w:t>
            </w:r>
          </w:p>
        </w:tc>
        <w:tc>
          <w:tcPr>
            <w:tcW w:w="6270" w:type="dxa"/>
            <w:shd w:val="clear" w:color="auto" w:fill="D9D9D9"/>
          </w:tcPr>
          <w:p w14:paraId="08AE5135" w14:textId="77777777" w:rsidR="002B08C7" w:rsidRPr="005C2A1B" w:rsidRDefault="002B08C7"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R.î.1. Absolventul dezbate modul în care sunt evaluate strategiile şi politicile organizaționale, prin prisma indicatorilor pentru caracterizarea activităţii la nivel m</w:t>
            </w:r>
            <w:r w:rsidR="000B08CF" w:rsidRPr="005C2A1B">
              <w:rPr>
                <w:rFonts w:ascii="Times New Roman" w:eastAsia="Times New Roman" w:hAnsi="Times New Roman" w:cs="Times New Roman"/>
              </w:rPr>
              <w:t>a</w:t>
            </w:r>
            <w:r w:rsidRPr="005C2A1B">
              <w:rPr>
                <w:rFonts w:ascii="Times New Roman" w:eastAsia="Times New Roman" w:hAnsi="Times New Roman" w:cs="Times New Roman"/>
              </w:rPr>
              <w:t xml:space="preserve">croeconomic; </w:t>
            </w:r>
          </w:p>
          <w:p w14:paraId="226E1A20" w14:textId="77777777" w:rsidR="000B08CF" w:rsidRPr="005C2A1B" w:rsidRDefault="000B08CF" w:rsidP="009A28EF">
            <w:pPr>
              <w:tabs>
                <w:tab w:val="left" w:pos="222"/>
              </w:tabs>
              <w:spacing w:after="0" w:line="240" w:lineRule="auto"/>
              <w:contextualSpacing/>
              <w:rPr>
                <w:rFonts w:ascii="Times New Roman" w:eastAsia="Times New Roman" w:hAnsi="Times New Roman" w:cs="Times New Roman"/>
              </w:rPr>
            </w:pPr>
          </w:p>
          <w:p w14:paraId="74ECF61E" w14:textId="77777777" w:rsidR="005922FB" w:rsidRPr="005C2A1B" w:rsidRDefault="002B08C7" w:rsidP="009A28EF">
            <w:pPr>
              <w:tabs>
                <w:tab w:val="left" w:pos="222"/>
              </w:tabs>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R.î.</w:t>
            </w:r>
            <w:r w:rsidR="000B08CF" w:rsidRPr="005C2A1B">
              <w:rPr>
                <w:rFonts w:ascii="Times New Roman" w:eastAsia="Times New Roman" w:hAnsi="Times New Roman" w:cs="Times New Roman"/>
              </w:rPr>
              <w:t>2</w:t>
            </w:r>
            <w:r w:rsidRPr="005C2A1B">
              <w:rPr>
                <w:rFonts w:ascii="Times New Roman" w:eastAsia="Times New Roman" w:hAnsi="Times New Roman" w:cs="Times New Roman"/>
              </w:rPr>
              <w:t>. Absolventul utilizează abilităţi analitice de bază şi de cercetare ştiinţifică pentru elaborarea de lucrări de analiză, diagnoză, audit privind funcționarea organizației  în corelație cu  mediul acesteia</w:t>
            </w:r>
            <w:r w:rsidR="00507995" w:rsidRPr="005C2A1B">
              <w:rPr>
                <w:rFonts w:ascii="Times New Roman" w:eastAsia="Times New Roman" w:hAnsi="Times New Roman" w:cs="Times New Roman"/>
              </w:rPr>
              <w:t xml:space="preserve"> (mecanismului de funcţionare a economiei de piaţă, a echilibrului macroeconomic şi a dezechilibrelor macroeconomice)</w:t>
            </w:r>
            <w:r w:rsidRPr="005C2A1B">
              <w:rPr>
                <w:rFonts w:ascii="Times New Roman" w:eastAsia="Times New Roman" w:hAnsi="Times New Roman" w:cs="Times New Roman"/>
              </w:rPr>
              <w:t>;</w:t>
            </w:r>
          </w:p>
          <w:p w14:paraId="41AADB74" w14:textId="77777777" w:rsidR="00507995" w:rsidRPr="005C2A1B" w:rsidRDefault="00507995" w:rsidP="009A28EF">
            <w:pPr>
              <w:tabs>
                <w:tab w:val="left" w:pos="222"/>
              </w:tabs>
              <w:spacing w:after="0" w:line="240" w:lineRule="auto"/>
              <w:contextualSpacing/>
              <w:rPr>
                <w:rFonts w:ascii="Times New Roman" w:eastAsia="Times New Roman" w:hAnsi="Times New Roman" w:cs="Times New Roman"/>
              </w:rPr>
            </w:pPr>
          </w:p>
        </w:tc>
      </w:tr>
    </w:tbl>
    <w:p w14:paraId="52EB0DB6" w14:textId="77777777" w:rsidR="000B08CF" w:rsidRPr="005C2A1B" w:rsidRDefault="000B08CF" w:rsidP="009A28EF">
      <w:pPr>
        <w:spacing w:after="0" w:line="240" w:lineRule="auto"/>
        <w:contextualSpacing/>
        <w:rPr>
          <w:rFonts w:ascii="Times New Roman" w:eastAsia="Times New Roman" w:hAnsi="Times New Roman" w:cs="Times New Roman"/>
          <w:b/>
        </w:rPr>
      </w:pPr>
    </w:p>
    <w:p w14:paraId="1E79CED8"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338"/>
        <w:gridCol w:w="2520"/>
        <w:gridCol w:w="1440"/>
        <w:gridCol w:w="2160"/>
      </w:tblGrid>
      <w:tr w:rsidR="005631AE" w:rsidRPr="005C2A1B" w14:paraId="0D167374" w14:textId="77777777" w:rsidTr="005631AE">
        <w:tc>
          <w:tcPr>
            <w:tcW w:w="4338" w:type="dxa"/>
            <w:shd w:val="clear" w:color="auto" w:fill="D9D9D9"/>
          </w:tcPr>
          <w:p w14:paraId="4200F223" w14:textId="77777777"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8.1 Curs</w:t>
            </w:r>
          </w:p>
        </w:tc>
        <w:tc>
          <w:tcPr>
            <w:tcW w:w="2520" w:type="dxa"/>
          </w:tcPr>
          <w:p w14:paraId="3955EF00" w14:textId="388B1339" w:rsidR="00E54C43" w:rsidRPr="005C2A1B" w:rsidRDefault="00E54C43"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Metode de predare / lucru</w:t>
            </w:r>
          </w:p>
        </w:tc>
        <w:tc>
          <w:tcPr>
            <w:tcW w:w="1440" w:type="dxa"/>
          </w:tcPr>
          <w:p w14:paraId="30BE9503" w14:textId="77777777" w:rsidR="00E54C43" w:rsidRPr="005C2A1B" w:rsidRDefault="00E54C43"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 xml:space="preserve">Fond de timp </w:t>
            </w:r>
          </w:p>
        </w:tc>
        <w:tc>
          <w:tcPr>
            <w:tcW w:w="2160" w:type="dxa"/>
          </w:tcPr>
          <w:p w14:paraId="1A676EE8" w14:textId="04A00616" w:rsidR="00E54C43" w:rsidRPr="005C2A1B" w:rsidRDefault="00E54C43"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Referințe bibliografice</w:t>
            </w:r>
          </w:p>
        </w:tc>
      </w:tr>
      <w:tr w:rsidR="00915092" w:rsidRPr="005C2A1B" w14:paraId="4353D089" w14:textId="77777777" w:rsidTr="005631AE">
        <w:tc>
          <w:tcPr>
            <w:tcW w:w="4338" w:type="dxa"/>
            <w:shd w:val="clear" w:color="auto" w:fill="D9D9D9"/>
          </w:tcPr>
          <w:p w14:paraId="3E610420" w14:textId="77777777" w:rsidR="00915092" w:rsidRPr="005C2A1B" w:rsidRDefault="00915092" w:rsidP="00915092">
            <w:pPr>
              <w:pStyle w:val="TOC2"/>
              <w:contextualSpacing/>
              <w:rPr>
                <w:rFonts w:ascii="Times New Roman" w:hAnsi="Times New Roman"/>
                <w:lang w:val="ro-RO"/>
              </w:rPr>
            </w:pPr>
            <w:r w:rsidRPr="005C2A1B">
              <w:rPr>
                <w:rFonts w:ascii="Times New Roman" w:hAnsi="Times New Roman"/>
                <w:lang w:val="ro-RO"/>
              </w:rPr>
              <w:t xml:space="preserve">1. PIAŢA MUNCII ŞI SALARIUL: </w:t>
            </w:r>
          </w:p>
          <w:p w14:paraId="161E63E3" w14:textId="2AE80F20" w:rsidR="00915092" w:rsidRPr="005C2A1B" w:rsidRDefault="00915092" w:rsidP="00915092">
            <w:pPr>
              <w:pStyle w:val="TOC2"/>
              <w:contextualSpacing/>
              <w:rPr>
                <w:rFonts w:ascii="Times New Roman" w:hAnsi="Times New Roman"/>
                <w:color w:val="FF0000"/>
                <w:lang w:val="ro-RO"/>
              </w:rPr>
            </w:pPr>
            <w:r w:rsidRPr="005C2A1B">
              <w:rPr>
                <w:rFonts w:ascii="Times New Roman" w:hAnsi="Times New Roman"/>
                <w:b w:val="0"/>
                <w:bCs/>
                <w:lang w:val="ro-RO"/>
              </w:rPr>
              <w:t>Conţinutul şi trăsăturile pieţei muncii; Cererea şi oferta de muncă. Echilibrul pe piaţa muncii; Salariul – preţ al muncii</w:t>
            </w:r>
          </w:p>
        </w:tc>
        <w:tc>
          <w:tcPr>
            <w:tcW w:w="2520" w:type="dxa"/>
          </w:tcPr>
          <w:p w14:paraId="23990DC0"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41B15165"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4DF1E67F" w14:textId="4A8C76F1"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54246BEE" w14:textId="09BBE0EF"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07B0DB16"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Cap.9;</w:t>
            </w:r>
          </w:p>
          <w:p w14:paraId="26D19F8E" w14:textId="77777777" w:rsidR="00915092" w:rsidRPr="005C2A1B" w:rsidRDefault="00915092" w:rsidP="00915092">
            <w:pPr>
              <w:spacing w:after="0" w:line="240" w:lineRule="auto"/>
              <w:ind w:left="-108" w:right="-108" w:firstLine="108"/>
              <w:contextualSpacing/>
              <w:jc w:val="center"/>
              <w:rPr>
                <w:rFonts w:ascii="Times New Roman" w:hAnsi="Times New Roman" w:cs="Times New Roman"/>
              </w:rPr>
            </w:pPr>
          </w:p>
          <w:p w14:paraId="52E2C5C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2 - Cap.13;</w:t>
            </w:r>
          </w:p>
          <w:p w14:paraId="77C7B410" w14:textId="77777777" w:rsidR="00915092" w:rsidRPr="005C2A1B" w:rsidRDefault="00915092" w:rsidP="00915092">
            <w:pPr>
              <w:spacing w:after="0" w:line="240" w:lineRule="auto"/>
              <w:ind w:left="-108" w:right="-108" w:firstLine="108"/>
              <w:contextualSpacing/>
              <w:jc w:val="center"/>
              <w:rPr>
                <w:rFonts w:ascii="Times New Roman" w:hAnsi="Times New Roman" w:cs="Times New Roman"/>
                <w:color w:val="FF0000"/>
              </w:rPr>
            </w:pPr>
          </w:p>
        </w:tc>
      </w:tr>
      <w:tr w:rsidR="00915092" w:rsidRPr="005C2A1B" w14:paraId="7AB4A297" w14:textId="77777777" w:rsidTr="005631AE">
        <w:tc>
          <w:tcPr>
            <w:tcW w:w="4338" w:type="dxa"/>
            <w:shd w:val="clear" w:color="auto" w:fill="D9D9D9"/>
          </w:tcPr>
          <w:p w14:paraId="60CA5029" w14:textId="77777777"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t xml:space="preserve">2. OCUPAREA ŞI ŞOMAJUL: </w:t>
            </w:r>
          </w:p>
          <w:p w14:paraId="4C72322D" w14:textId="77777777" w:rsidR="00915092" w:rsidRPr="005C2A1B" w:rsidRDefault="00915092" w:rsidP="00915092">
            <w:pPr>
              <w:spacing w:after="0" w:line="240" w:lineRule="auto"/>
              <w:contextualSpacing/>
              <w:jc w:val="both"/>
              <w:rPr>
                <w:rFonts w:ascii="Times New Roman" w:hAnsi="Times New Roman" w:cs="Times New Roman"/>
              </w:rPr>
            </w:pPr>
            <w:r w:rsidRPr="005C2A1B">
              <w:rPr>
                <w:rFonts w:ascii="Times New Roman" w:hAnsi="Times New Roman" w:cs="Times New Roman"/>
              </w:rPr>
              <w:t>Ocuparea forţei de muncă; Conţinutul, geneza şi evoluţia teoriei şomajului; Formele şi cauzele şomajului; Măsuri pentru diminuarea şomajului şi a efectelor sale</w:t>
            </w:r>
          </w:p>
          <w:p w14:paraId="496B631A" w14:textId="77777777" w:rsidR="00915092" w:rsidRPr="005C2A1B" w:rsidRDefault="00915092" w:rsidP="00915092">
            <w:pPr>
              <w:spacing w:after="0" w:line="240" w:lineRule="auto"/>
              <w:contextualSpacing/>
              <w:jc w:val="both"/>
              <w:rPr>
                <w:rFonts w:ascii="Times New Roman" w:hAnsi="Times New Roman" w:cs="Times New Roman"/>
                <w:color w:val="FF0000"/>
              </w:rPr>
            </w:pPr>
          </w:p>
        </w:tc>
        <w:tc>
          <w:tcPr>
            <w:tcW w:w="2520" w:type="dxa"/>
          </w:tcPr>
          <w:p w14:paraId="53FBB6CC"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7AA090C3"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44281F29" w14:textId="7CDE952D"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52402F60" w14:textId="020DE7CC"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6A8227BE"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Cap.15;</w:t>
            </w:r>
          </w:p>
          <w:p w14:paraId="1E3B8B6E" w14:textId="77777777" w:rsidR="00915092" w:rsidRPr="005C2A1B" w:rsidRDefault="00915092" w:rsidP="00915092">
            <w:pPr>
              <w:spacing w:after="0" w:line="240" w:lineRule="auto"/>
              <w:contextualSpacing/>
              <w:jc w:val="center"/>
              <w:rPr>
                <w:rFonts w:ascii="Times New Roman" w:hAnsi="Times New Roman" w:cs="Times New Roman"/>
              </w:rPr>
            </w:pPr>
          </w:p>
          <w:p w14:paraId="6D60B88D"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2 - Cap.13;</w:t>
            </w:r>
          </w:p>
          <w:p w14:paraId="08B09E46" w14:textId="77777777" w:rsidR="00915092" w:rsidRPr="005C2A1B" w:rsidRDefault="00915092" w:rsidP="00915092">
            <w:pPr>
              <w:spacing w:after="0" w:line="240" w:lineRule="auto"/>
              <w:contextualSpacing/>
              <w:jc w:val="center"/>
              <w:rPr>
                <w:rFonts w:ascii="Times New Roman" w:hAnsi="Times New Roman" w:cs="Times New Roman"/>
                <w:color w:val="FF0000"/>
              </w:rPr>
            </w:pPr>
          </w:p>
        </w:tc>
      </w:tr>
      <w:tr w:rsidR="00915092" w:rsidRPr="005C2A1B" w14:paraId="7367F4D6" w14:textId="77777777" w:rsidTr="005631AE">
        <w:tc>
          <w:tcPr>
            <w:tcW w:w="4338" w:type="dxa"/>
            <w:shd w:val="clear" w:color="auto" w:fill="D9D9D9"/>
          </w:tcPr>
          <w:p w14:paraId="3294DEE7" w14:textId="77777777" w:rsidR="00915092" w:rsidRPr="005C2A1B" w:rsidRDefault="00915092" w:rsidP="00915092">
            <w:pPr>
              <w:tabs>
                <w:tab w:val="left" w:pos="3630"/>
              </w:tabs>
              <w:spacing w:after="0" w:line="240" w:lineRule="auto"/>
              <w:ind w:firstLine="12"/>
              <w:contextualSpacing/>
              <w:jc w:val="both"/>
              <w:rPr>
                <w:rFonts w:ascii="Times New Roman" w:hAnsi="Times New Roman" w:cs="Times New Roman"/>
                <w:b/>
              </w:rPr>
            </w:pPr>
            <w:r w:rsidRPr="005C2A1B">
              <w:rPr>
                <w:rFonts w:ascii="Times New Roman" w:hAnsi="Times New Roman" w:cs="Times New Roman"/>
                <w:b/>
              </w:rPr>
              <w:t xml:space="preserve">3. PIAŢA MONETARĂ ŞI DOBÂNDA: </w:t>
            </w:r>
          </w:p>
          <w:p w14:paraId="14380A21" w14:textId="77777777" w:rsidR="00915092" w:rsidRPr="005C2A1B" w:rsidRDefault="00915092" w:rsidP="00915092">
            <w:pPr>
              <w:tabs>
                <w:tab w:val="left" w:pos="3630"/>
              </w:tabs>
              <w:spacing w:after="0" w:line="240" w:lineRule="auto"/>
              <w:ind w:firstLine="12"/>
              <w:contextualSpacing/>
              <w:jc w:val="both"/>
              <w:rPr>
                <w:rFonts w:ascii="Times New Roman" w:hAnsi="Times New Roman" w:cs="Times New Roman"/>
              </w:rPr>
            </w:pPr>
            <w:r w:rsidRPr="005C2A1B">
              <w:rPr>
                <w:rFonts w:ascii="Times New Roman" w:hAnsi="Times New Roman" w:cs="Times New Roman"/>
              </w:rPr>
              <w:t>Băncile şi instituţiile financiare; Moneda şi masa monetară. Agregatele monetare; Conţinutul pieţei monetare. Cererea şi oferta de monedă: Conţinutul pieţei monetare; Cererea de monedă; Oferta de monedă şi funcţiile acesteia; Echilibrul pieţei monetare. Instrumentele politicii monetare; Dobânda</w:t>
            </w:r>
          </w:p>
          <w:p w14:paraId="15580D95" w14:textId="77777777" w:rsidR="00915092" w:rsidRPr="005C2A1B" w:rsidRDefault="00915092" w:rsidP="00915092">
            <w:pPr>
              <w:tabs>
                <w:tab w:val="left" w:pos="3630"/>
              </w:tabs>
              <w:spacing w:after="0" w:line="240" w:lineRule="auto"/>
              <w:ind w:firstLine="12"/>
              <w:contextualSpacing/>
              <w:jc w:val="both"/>
              <w:rPr>
                <w:rFonts w:ascii="Times New Roman" w:hAnsi="Times New Roman" w:cs="Times New Roman"/>
                <w:color w:val="FF0000"/>
              </w:rPr>
            </w:pPr>
          </w:p>
        </w:tc>
        <w:tc>
          <w:tcPr>
            <w:tcW w:w="2520" w:type="dxa"/>
          </w:tcPr>
          <w:p w14:paraId="44E94F08"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4589C4D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39CD5C03" w14:textId="51514B43"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164FC37F" w14:textId="36C13D68"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4 ore</w:t>
            </w:r>
          </w:p>
        </w:tc>
        <w:tc>
          <w:tcPr>
            <w:tcW w:w="2160" w:type="dxa"/>
          </w:tcPr>
          <w:p w14:paraId="2E5D801F"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Cap.10;</w:t>
            </w:r>
          </w:p>
          <w:p w14:paraId="5408E7B9" w14:textId="77777777" w:rsidR="00915092" w:rsidRPr="005C2A1B" w:rsidRDefault="00915092" w:rsidP="00915092">
            <w:pPr>
              <w:spacing w:after="0" w:line="240" w:lineRule="auto"/>
              <w:contextualSpacing/>
              <w:jc w:val="center"/>
              <w:rPr>
                <w:rFonts w:ascii="Times New Roman" w:hAnsi="Times New Roman" w:cs="Times New Roman"/>
              </w:rPr>
            </w:pPr>
          </w:p>
          <w:p w14:paraId="74AE827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2 - Cap.12;</w:t>
            </w:r>
          </w:p>
          <w:p w14:paraId="65CFFC66" w14:textId="77777777" w:rsidR="00915092" w:rsidRPr="005C2A1B" w:rsidRDefault="00915092" w:rsidP="00915092">
            <w:pPr>
              <w:spacing w:after="0" w:line="240" w:lineRule="auto"/>
              <w:contextualSpacing/>
              <w:jc w:val="center"/>
              <w:rPr>
                <w:rFonts w:ascii="Times New Roman" w:hAnsi="Times New Roman" w:cs="Times New Roman"/>
              </w:rPr>
            </w:pPr>
          </w:p>
          <w:p w14:paraId="124EC854" w14:textId="77777777" w:rsidR="00915092" w:rsidRPr="005C2A1B" w:rsidRDefault="00915092" w:rsidP="00915092">
            <w:pPr>
              <w:spacing w:after="0" w:line="240" w:lineRule="auto"/>
              <w:contextualSpacing/>
              <w:jc w:val="center"/>
              <w:rPr>
                <w:rFonts w:ascii="Times New Roman" w:hAnsi="Times New Roman" w:cs="Times New Roman"/>
                <w:color w:val="FF0000"/>
              </w:rPr>
            </w:pPr>
          </w:p>
        </w:tc>
      </w:tr>
      <w:tr w:rsidR="00915092" w:rsidRPr="005C2A1B" w14:paraId="3A78892D" w14:textId="77777777" w:rsidTr="005631AE">
        <w:tc>
          <w:tcPr>
            <w:tcW w:w="4338" w:type="dxa"/>
            <w:shd w:val="clear" w:color="auto" w:fill="D9D9D9"/>
          </w:tcPr>
          <w:p w14:paraId="7712C7EB" w14:textId="77777777" w:rsidR="00915092" w:rsidRPr="005C2A1B" w:rsidRDefault="00915092" w:rsidP="00915092">
            <w:pPr>
              <w:tabs>
                <w:tab w:val="left" w:pos="336"/>
                <w:tab w:val="left" w:pos="576"/>
                <w:tab w:val="num" w:pos="906"/>
              </w:tabs>
              <w:spacing w:after="0" w:line="240" w:lineRule="auto"/>
              <w:ind w:firstLine="12"/>
              <w:contextualSpacing/>
              <w:jc w:val="both"/>
              <w:rPr>
                <w:rFonts w:ascii="Times New Roman" w:hAnsi="Times New Roman" w:cs="Times New Roman"/>
                <w:b/>
              </w:rPr>
            </w:pPr>
            <w:r w:rsidRPr="005C2A1B">
              <w:rPr>
                <w:rFonts w:ascii="Times New Roman" w:hAnsi="Times New Roman" w:cs="Times New Roman"/>
                <w:b/>
              </w:rPr>
              <w:t xml:space="preserve">4. PIAŢA CAPITALULUI: </w:t>
            </w:r>
          </w:p>
          <w:p w14:paraId="268C6DAC" w14:textId="77777777" w:rsidR="00915092" w:rsidRPr="005C2A1B" w:rsidRDefault="00915092" w:rsidP="00915092">
            <w:pPr>
              <w:tabs>
                <w:tab w:val="left" w:pos="336"/>
                <w:tab w:val="left" w:pos="576"/>
                <w:tab w:val="num" w:pos="906"/>
              </w:tabs>
              <w:spacing w:after="0" w:line="240" w:lineRule="auto"/>
              <w:ind w:firstLine="12"/>
              <w:contextualSpacing/>
              <w:jc w:val="both"/>
              <w:rPr>
                <w:rFonts w:ascii="Times New Roman" w:hAnsi="Times New Roman" w:cs="Times New Roman"/>
              </w:rPr>
            </w:pPr>
            <w:r w:rsidRPr="005C2A1B">
              <w:rPr>
                <w:rFonts w:ascii="Times New Roman" w:hAnsi="Times New Roman" w:cs="Times New Roman"/>
              </w:rPr>
              <w:t>Acţiunile şi obligaţiunile - produse ale pieţei de capital; Cererea şi oferta pe piaţa capitalului. Funcţionarea pieţei de capital</w:t>
            </w:r>
          </w:p>
          <w:p w14:paraId="25F14D58" w14:textId="77777777" w:rsidR="00915092" w:rsidRPr="005C2A1B" w:rsidRDefault="00915092" w:rsidP="00915092">
            <w:pPr>
              <w:tabs>
                <w:tab w:val="left" w:pos="336"/>
                <w:tab w:val="left" w:pos="576"/>
                <w:tab w:val="num" w:pos="906"/>
              </w:tabs>
              <w:spacing w:after="0" w:line="240" w:lineRule="auto"/>
              <w:ind w:firstLine="12"/>
              <w:contextualSpacing/>
              <w:jc w:val="both"/>
              <w:rPr>
                <w:rFonts w:ascii="Times New Roman" w:hAnsi="Times New Roman" w:cs="Times New Roman"/>
                <w:color w:val="FF0000"/>
              </w:rPr>
            </w:pPr>
          </w:p>
        </w:tc>
        <w:tc>
          <w:tcPr>
            <w:tcW w:w="2520" w:type="dxa"/>
          </w:tcPr>
          <w:p w14:paraId="7458172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727D31CB"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4EEEE01F" w14:textId="47EC380D"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3D18EBB0" w14:textId="19EE6872" w:rsidR="00915092" w:rsidRPr="005C2A1B" w:rsidRDefault="00415215" w:rsidP="00915092">
            <w:pPr>
              <w:spacing w:after="0" w:line="240" w:lineRule="auto"/>
              <w:contextualSpacing/>
              <w:jc w:val="center"/>
              <w:rPr>
                <w:rFonts w:ascii="Times New Roman" w:hAnsi="Times New Roman" w:cs="Times New Roman"/>
                <w:color w:val="FF0000"/>
              </w:rPr>
            </w:pPr>
            <w:r>
              <w:rPr>
                <w:rFonts w:ascii="Times New Roman" w:hAnsi="Times New Roman" w:cs="Times New Roman"/>
              </w:rPr>
              <w:t>4</w:t>
            </w:r>
            <w:r w:rsidR="00915092" w:rsidRPr="005C2A1B">
              <w:rPr>
                <w:rFonts w:ascii="Times New Roman" w:hAnsi="Times New Roman" w:cs="Times New Roman"/>
              </w:rPr>
              <w:t xml:space="preserve"> ore</w:t>
            </w:r>
          </w:p>
        </w:tc>
        <w:tc>
          <w:tcPr>
            <w:tcW w:w="2160" w:type="dxa"/>
          </w:tcPr>
          <w:p w14:paraId="455B93D9"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Cap.11;</w:t>
            </w:r>
          </w:p>
          <w:p w14:paraId="6543D7CD" w14:textId="77777777" w:rsidR="00915092" w:rsidRPr="005C2A1B" w:rsidRDefault="00915092" w:rsidP="00A34FC4">
            <w:pPr>
              <w:spacing w:after="0" w:line="240" w:lineRule="auto"/>
              <w:contextualSpacing/>
              <w:rPr>
                <w:rFonts w:ascii="Times New Roman" w:hAnsi="Times New Roman" w:cs="Times New Roman"/>
              </w:rPr>
            </w:pPr>
          </w:p>
          <w:p w14:paraId="7FAD67EA" w14:textId="196AB553" w:rsidR="00915092" w:rsidRPr="00A34FC4" w:rsidRDefault="00915092" w:rsidP="00A34FC4">
            <w:pPr>
              <w:spacing w:after="0" w:line="240" w:lineRule="auto"/>
              <w:contextualSpacing/>
              <w:jc w:val="center"/>
              <w:rPr>
                <w:rFonts w:ascii="Times New Roman" w:hAnsi="Times New Roman" w:cs="Times New Roman"/>
              </w:rPr>
            </w:pPr>
            <w:r w:rsidRPr="005C2A1B">
              <w:rPr>
                <w:rFonts w:ascii="Times New Roman" w:hAnsi="Times New Roman" w:cs="Times New Roman"/>
              </w:rPr>
              <w:t xml:space="preserve">Bibliografie </w:t>
            </w:r>
            <w:r w:rsidRPr="005C2A1B">
              <w:rPr>
                <w:rFonts w:ascii="Times New Roman" w:hAnsi="Times New Roman" w:cs="Times New Roman"/>
              </w:rPr>
              <w:lastRenderedPageBreak/>
              <w:t>obligatorie 2 - Cap.4;</w:t>
            </w:r>
          </w:p>
        </w:tc>
      </w:tr>
      <w:tr w:rsidR="00915092" w:rsidRPr="005C2A1B" w14:paraId="332F7E2D" w14:textId="77777777" w:rsidTr="005631AE">
        <w:tc>
          <w:tcPr>
            <w:tcW w:w="4338" w:type="dxa"/>
            <w:shd w:val="clear" w:color="auto" w:fill="D9D9D9"/>
          </w:tcPr>
          <w:p w14:paraId="76DED675" w14:textId="77777777"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lastRenderedPageBreak/>
              <w:t xml:space="preserve">5. </w:t>
            </w:r>
            <w:r w:rsidRPr="005C2A1B">
              <w:rPr>
                <w:rFonts w:ascii="Times New Roman" w:hAnsi="Times New Roman" w:cs="Times New Roman"/>
                <w:b/>
                <w:bCs/>
                <w:iCs/>
              </w:rPr>
              <w:t>REZULTATELE ACTIVITĂŢII LA NIVEL MACROECONOMIC.</w:t>
            </w:r>
            <w:r w:rsidRPr="005C2A1B">
              <w:rPr>
                <w:rFonts w:ascii="Times New Roman" w:hAnsi="Times New Roman" w:cs="Times New Roman"/>
                <w:b/>
                <w:iCs/>
              </w:rPr>
              <w:t xml:space="preserve"> </w:t>
            </w:r>
            <w:r w:rsidRPr="005C2A1B">
              <w:rPr>
                <w:rFonts w:ascii="Times New Roman" w:hAnsi="Times New Roman" w:cs="Times New Roman"/>
                <w:b/>
              </w:rPr>
              <w:t>ECHILIBRUL ŞI DEZECHILIBRUL ECONOMIC;</w:t>
            </w:r>
          </w:p>
          <w:p w14:paraId="5DD6491A" w14:textId="77777777" w:rsidR="00915092" w:rsidRPr="005C2A1B" w:rsidRDefault="00915092" w:rsidP="00915092">
            <w:pPr>
              <w:spacing w:after="0" w:line="240" w:lineRule="auto"/>
              <w:contextualSpacing/>
              <w:jc w:val="both"/>
              <w:rPr>
                <w:rFonts w:ascii="Times New Roman" w:hAnsi="Times New Roman" w:cs="Times New Roman"/>
                <w:iCs/>
              </w:rPr>
            </w:pPr>
            <w:r w:rsidRPr="005C2A1B">
              <w:rPr>
                <w:rFonts w:ascii="Times New Roman" w:hAnsi="Times New Roman" w:cs="Times New Roman"/>
                <w:b/>
              </w:rPr>
              <w:t xml:space="preserve"> </w:t>
            </w:r>
            <w:r w:rsidRPr="005C2A1B">
              <w:rPr>
                <w:rFonts w:ascii="Times New Roman" w:hAnsi="Times New Roman" w:cs="Times New Roman"/>
              </w:rPr>
              <w:t>Indicatorii macroeconomici de rezultate; Raportul dintre venit, consum şi economii; Investiţiile, multiplicatorul investiţiilor şi acceleratorul; Cererea agregată şi oferta agregată; Echilibrul şi dezechilibrul economic: Echilibrul economic: premise, concept, forme şi corelaţii fundamentale; Teorii şi modele ale echilibrului economic;</w:t>
            </w:r>
            <w:r w:rsidRPr="005C2A1B">
              <w:rPr>
                <w:rFonts w:ascii="Times New Roman" w:hAnsi="Times New Roman" w:cs="Times New Roman"/>
                <w:i/>
                <w:iCs/>
              </w:rPr>
              <w:t xml:space="preserve"> </w:t>
            </w:r>
            <w:r w:rsidRPr="005C2A1B">
              <w:rPr>
                <w:rFonts w:ascii="Times New Roman" w:hAnsi="Times New Roman" w:cs="Times New Roman"/>
                <w:iCs/>
              </w:rPr>
              <w:t>Teoria dezechilibrului economic</w:t>
            </w:r>
          </w:p>
          <w:p w14:paraId="0142279F" w14:textId="77777777" w:rsidR="00915092" w:rsidRPr="005C2A1B" w:rsidRDefault="00915092" w:rsidP="00915092">
            <w:pPr>
              <w:spacing w:after="0" w:line="240" w:lineRule="auto"/>
              <w:contextualSpacing/>
              <w:jc w:val="both"/>
              <w:rPr>
                <w:rFonts w:ascii="Times New Roman" w:hAnsi="Times New Roman" w:cs="Times New Roman"/>
                <w:color w:val="FF0000"/>
              </w:rPr>
            </w:pPr>
          </w:p>
        </w:tc>
        <w:tc>
          <w:tcPr>
            <w:tcW w:w="2520" w:type="dxa"/>
          </w:tcPr>
          <w:p w14:paraId="00BF5B5E"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4820CE5C"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7B5D7060" w14:textId="2D997584"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4AAD1C5E" w14:textId="733E22F0"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4 ore</w:t>
            </w:r>
          </w:p>
        </w:tc>
        <w:tc>
          <w:tcPr>
            <w:tcW w:w="2160" w:type="dxa"/>
          </w:tcPr>
          <w:p w14:paraId="31CF5729"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Cap.12;</w:t>
            </w:r>
          </w:p>
          <w:p w14:paraId="7A4F910A" w14:textId="77777777" w:rsidR="00915092" w:rsidRPr="005C2A1B" w:rsidRDefault="00915092" w:rsidP="00915092">
            <w:pPr>
              <w:spacing w:after="0" w:line="240" w:lineRule="auto"/>
              <w:ind w:left="-108" w:right="-108" w:firstLine="108"/>
              <w:contextualSpacing/>
              <w:jc w:val="center"/>
              <w:rPr>
                <w:rFonts w:ascii="Times New Roman" w:hAnsi="Times New Roman" w:cs="Times New Roman"/>
              </w:rPr>
            </w:pPr>
          </w:p>
          <w:p w14:paraId="597C21F8"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2 - Cap. 9;</w:t>
            </w:r>
          </w:p>
          <w:p w14:paraId="48D875E4" w14:textId="77777777" w:rsidR="00915092" w:rsidRPr="005C2A1B" w:rsidRDefault="00915092" w:rsidP="00915092">
            <w:pPr>
              <w:spacing w:after="0" w:line="240" w:lineRule="auto"/>
              <w:ind w:left="-108" w:right="-108" w:firstLine="108"/>
              <w:contextualSpacing/>
              <w:jc w:val="center"/>
              <w:rPr>
                <w:rFonts w:ascii="Times New Roman" w:hAnsi="Times New Roman" w:cs="Times New Roman"/>
                <w:color w:val="FF0000"/>
              </w:rPr>
            </w:pPr>
          </w:p>
        </w:tc>
      </w:tr>
      <w:tr w:rsidR="00915092" w:rsidRPr="005C2A1B" w14:paraId="417BAA5C" w14:textId="77777777" w:rsidTr="005631AE">
        <w:tc>
          <w:tcPr>
            <w:tcW w:w="4338" w:type="dxa"/>
            <w:shd w:val="clear" w:color="auto" w:fill="D9D9D9"/>
          </w:tcPr>
          <w:p w14:paraId="0A301252" w14:textId="77777777" w:rsidR="00915092" w:rsidRPr="005C2A1B" w:rsidRDefault="00915092" w:rsidP="00915092">
            <w:pPr>
              <w:tabs>
                <w:tab w:val="left" w:pos="-24"/>
                <w:tab w:val="left" w:pos="935"/>
                <w:tab w:val="left" w:pos="1122"/>
              </w:tabs>
              <w:spacing w:after="0" w:line="240" w:lineRule="auto"/>
              <w:contextualSpacing/>
              <w:jc w:val="both"/>
              <w:rPr>
                <w:rFonts w:ascii="Times New Roman" w:hAnsi="Times New Roman" w:cs="Times New Roman"/>
                <w:b/>
              </w:rPr>
            </w:pPr>
            <w:r w:rsidRPr="005C2A1B">
              <w:rPr>
                <w:rFonts w:ascii="Times New Roman" w:hAnsi="Times New Roman" w:cs="Times New Roman"/>
                <w:b/>
              </w:rPr>
              <w:t xml:space="preserve">6. CREŞTEREA ECONOMICĂ ŞI DEZVOLTAREA ECONOMICĂ DURABILĂ: </w:t>
            </w:r>
          </w:p>
          <w:p w14:paraId="713B847D" w14:textId="77777777" w:rsidR="00915092" w:rsidRPr="005C2A1B" w:rsidRDefault="00915092" w:rsidP="00915092">
            <w:pPr>
              <w:tabs>
                <w:tab w:val="left" w:pos="-24"/>
                <w:tab w:val="left" w:pos="935"/>
                <w:tab w:val="left" w:pos="1122"/>
              </w:tabs>
              <w:spacing w:after="0" w:line="240" w:lineRule="auto"/>
              <w:contextualSpacing/>
              <w:jc w:val="both"/>
              <w:rPr>
                <w:rFonts w:ascii="Times New Roman" w:hAnsi="Times New Roman" w:cs="Times New Roman"/>
              </w:rPr>
            </w:pPr>
            <w:r w:rsidRPr="005C2A1B">
              <w:rPr>
                <w:rFonts w:ascii="Times New Roman" w:hAnsi="Times New Roman" w:cs="Times New Roman"/>
              </w:rPr>
              <w:t>Creşterea economică: delimitări conceptuale; Factorii şi costurile creşterii economice:</w:t>
            </w:r>
            <w:r w:rsidRPr="005C2A1B">
              <w:rPr>
                <w:rFonts w:ascii="Times New Roman" w:hAnsi="Times New Roman" w:cs="Times New Roman"/>
                <w:iCs/>
              </w:rPr>
              <w:t xml:space="preserve"> Factorii creşterii economice; Costurile creşterii economice; </w:t>
            </w:r>
            <w:r w:rsidRPr="005C2A1B">
              <w:rPr>
                <w:rFonts w:ascii="Times New Roman" w:hAnsi="Times New Roman" w:cs="Times New Roman"/>
              </w:rPr>
              <w:t>Tipuri  şi modele de creştere economică; Dezvoltarea durabilă</w:t>
            </w:r>
          </w:p>
          <w:p w14:paraId="5CAA1BA9" w14:textId="77777777" w:rsidR="00915092" w:rsidRPr="005C2A1B" w:rsidRDefault="00915092" w:rsidP="00915092">
            <w:pPr>
              <w:tabs>
                <w:tab w:val="left" w:pos="-24"/>
                <w:tab w:val="left" w:pos="935"/>
                <w:tab w:val="left" w:pos="1122"/>
              </w:tabs>
              <w:spacing w:after="0" w:line="240" w:lineRule="auto"/>
              <w:contextualSpacing/>
              <w:jc w:val="both"/>
              <w:rPr>
                <w:rFonts w:ascii="Times New Roman" w:hAnsi="Times New Roman" w:cs="Times New Roman"/>
                <w:color w:val="FF0000"/>
              </w:rPr>
            </w:pPr>
          </w:p>
        </w:tc>
        <w:tc>
          <w:tcPr>
            <w:tcW w:w="2520" w:type="dxa"/>
          </w:tcPr>
          <w:p w14:paraId="1356B22A"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7FFDA762"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69CDF67F" w14:textId="410B484C"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1D765D20" w14:textId="68E16273"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298AC3A0"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Cap.13;</w:t>
            </w:r>
          </w:p>
          <w:p w14:paraId="4B7F8F8A" w14:textId="77777777" w:rsidR="00915092" w:rsidRPr="005C2A1B" w:rsidRDefault="00915092" w:rsidP="00915092">
            <w:pPr>
              <w:spacing w:after="0" w:line="240" w:lineRule="auto"/>
              <w:contextualSpacing/>
              <w:jc w:val="center"/>
              <w:rPr>
                <w:rFonts w:ascii="Times New Roman" w:hAnsi="Times New Roman" w:cs="Times New Roman"/>
              </w:rPr>
            </w:pPr>
          </w:p>
          <w:p w14:paraId="77B286BC"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2 - Cap. 15;</w:t>
            </w:r>
          </w:p>
          <w:p w14:paraId="736D41A1" w14:textId="77777777" w:rsidR="00915092" w:rsidRPr="005C2A1B" w:rsidRDefault="00915092" w:rsidP="00915092">
            <w:pPr>
              <w:spacing w:after="0" w:line="240" w:lineRule="auto"/>
              <w:contextualSpacing/>
              <w:jc w:val="center"/>
              <w:rPr>
                <w:rFonts w:ascii="Times New Roman" w:hAnsi="Times New Roman" w:cs="Times New Roman"/>
                <w:color w:val="FF0000"/>
              </w:rPr>
            </w:pPr>
          </w:p>
        </w:tc>
      </w:tr>
      <w:tr w:rsidR="00915092" w:rsidRPr="005C2A1B" w14:paraId="72BED459" w14:textId="77777777" w:rsidTr="005631AE">
        <w:trPr>
          <w:trHeight w:val="2040"/>
        </w:trPr>
        <w:tc>
          <w:tcPr>
            <w:tcW w:w="4338" w:type="dxa"/>
            <w:shd w:val="clear" w:color="auto" w:fill="D9D9D9"/>
          </w:tcPr>
          <w:p w14:paraId="16E7BFD4" w14:textId="77777777" w:rsidR="00915092" w:rsidRPr="005C2A1B" w:rsidRDefault="00915092" w:rsidP="00915092">
            <w:pPr>
              <w:pStyle w:val="TOC2"/>
              <w:contextualSpacing/>
              <w:rPr>
                <w:rFonts w:ascii="Times New Roman" w:hAnsi="Times New Roman"/>
                <w:lang w:val="ro-RO"/>
              </w:rPr>
            </w:pPr>
            <w:r w:rsidRPr="005C2A1B">
              <w:rPr>
                <w:rFonts w:ascii="Times New Roman" w:hAnsi="Times New Roman"/>
                <w:lang w:val="ro-RO"/>
              </w:rPr>
              <w:t xml:space="preserve">7. FLUCTUAŢIILE ACTIVITĂŢII ECONOMICE: </w:t>
            </w:r>
          </w:p>
          <w:p w14:paraId="53B6E049" w14:textId="77777777" w:rsidR="00915092" w:rsidRPr="005C2A1B" w:rsidRDefault="00915092" w:rsidP="00915092">
            <w:pPr>
              <w:pStyle w:val="TOC2"/>
              <w:contextualSpacing/>
              <w:rPr>
                <w:rFonts w:ascii="Times New Roman" w:hAnsi="Times New Roman"/>
                <w:b w:val="0"/>
                <w:lang w:val="ro-RO"/>
              </w:rPr>
            </w:pPr>
            <w:r w:rsidRPr="005C2A1B">
              <w:rPr>
                <w:rFonts w:ascii="Times New Roman" w:hAnsi="Times New Roman"/>
                <w:b w:val="0"/>
                <w:lang w:val="ro-RO"/>
              </w:rPr>
              <w:t xml:space="preserve">Ciclicitatea, formă de evoluţie a activităţii economice; Diversitatea ciclurilor economice: </w:t>
            </w:r>
            <w:r w:rsidRPr="005C2A1B">
              <w:rPr>
                <w:rFonts w:ascii="Times New Roman" w:hAnsi="Times New Roman"/>
                <w:b w:val="0"/>
                <w:iCs/>
                <w:lang w:val="ro-RO"/>
              </w:rPr>
              <w:t xml:space="preserve">Ciclurile lungi; Ciclurile decenale; Ciclurile scurte; </w:t>
            </w:r>
            <w:r w:rsidRPr="005C2A1B">
              <w:rPr>
                <w:rFonts w:ascii="Times New Roman" w:hAnsi="Times New Roman"/>
                <w:b w:val="0"/>
                <w:lang w:val="ro-RO"/>
              </w:rPr>
              <w:t>Cauzele evoluţiei ciclice a economiilor; Politicile anticriză</w:t>
            </w:r>
          </w:p>
          <w:p w14:paraId="0A0ACDA3" w14:textId="77777777" w:rsidR="00915092" w:rsidRPr="005C2A1B" w:rsidRDefault="00915092" w:rsidP="00915092">
            <w:pPr>
              <w:spacing w:after="0" w:line="240" w:lineRule="auto"/>
              <w:contextualSpacing/>
              <w:rPr>
                <w:rFonts w:ascii="Times New Roman" w:hAnsi="Times New Roman" w:cs="Times New Roman"/>
                <w:color w:val="FF0000"/>
              </w:rPr>
            </w:pPr>
          </w:p>
        </w:tc>
        <w:tc>
          <w:tcPr>
            <w:tcW w:w="2520" w:type="dxa"/>
          </w:tcPr>
          <w:p w14:paraId="29C73A2C"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5B0F61CE"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5FC0637A" w14:textId="78280209"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72B5261F" w14:textId="31E30A2F"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6E0A6ABD"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Cap.14;</w:t>
            </w:r>
          </w:p>
          <w:p w14:paraId="20ADC14F" w14:textId="77777777" w:rsidR="00915092" w:rsidRPr="005C2A1B" w:rsidRDefault="00915092" w:rsidP="00915092">
            <w:pPr>
              <w:spacing w:after="0" w:line="240" w:lineRule="auto"/>
              <w:contextualSpacing/>
              <w:jc w:val="center"/>
              <w:rPr>
                <w:rFonts w:ascii="Times New Roman" w:hAnsi="Times New Roman" w:cs="Times New Roman"/>
              </w:rPr>
            </w:pPr>
          </w:p>
          <w:p w14:paraId="31C5223A" w14:textId="44DDB5DC"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Bibliografie obligatorie 2 – Cap. 9</w:t>
            </w:r>
          </w:p>
        </w:tc>
      </w:tr>
      <w:tr w:rsidR="00915092" w:rsidRPr="005C2A1B" w14:paraId="3083EB58" w14:textId="77777777" w:rsidTr="005631AE">
        <w:tc>
          <w:tcPr>
            <w:tcW w:w="4338" w:type="dxa"/>
            <w:shd w:val="clear" w:color="auto" w:fill="D9D9D9"/>
          </w:tcPr>
          <w:p w14:paraId="0896A1AD" w14:textId="77777777"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t>8</w:t>
            </w:r>
            <w:r w:rsidRPr="005C2A1B">
              <w:rPr>
                <w:rFonts w:ascii="Times New Roman" w:hAnsi="Times New Roman" w:cs="Times New Roman"/>
              </w:rPr>
              <w:t xml:space="preserve">. </w:t>
            </w:r>
            <w:r w:rsidRPr="005C2A1B">
              <w:rPr>
                <w:rFonts w:ascii="Times New Roman" w:hAnsi="Times New Roman" w:cs="Times New Roman"/>
                <w:b/>
              </w:rPr>
              <w:t xml:space="preserve">INFLAŢIA ŞI MĂSURAREA FENOMENULUI INFLAŢIONIST: </w:t>
            </w:r>
          </w:p>
          <w:p w14:paraId="15C51AC7" w14:textId="77777777" w:rsidR="00915092" w:rsidRPr="005C2A1B" w:rsidRDefault="00915092" w:rsidP="00915092">
            <w:pPr>
              <w:spacing w:after="0" w:line="240" w:lineRule="auto"/>
              <w:contextualSpacing/>
              <w:jc w:val="both"/>
              <w:rPr>
                <w:rFonts w:ascii="Times New Roman" w:hAnsi="Times New Roman" w:cs="Times New Roman"/>
              </w:rPr>
            </w:pPr>
            <w:r w:rsidRPr="005C2A1B">
              <w:rPr>
                <w:rFonts w:ascii="Times New Roman" w:hAnsi="Times New Roman" w:cs="Times New Roman"/>
              </w:rPr>
              <w:t>Definiţii, concepte şi efectele inflaţiei; Formele de manifestare a inflaţiei; Măsurarea fenomenului inflaţionist; Măsuri antiinflaţioniste</w:t>
            </w:r>
          </w:p>
          <w:p w14:paraId="75EA5F35" w14:textId="77777777" w:rsidR="00915092" w:rsidRPr="005C2A1B" w:rsidRDefault="00915092" w:rsidP="00915092">
            <w:pPr>
              <w:spacing w:after="0" w:line="240" w:lineRule="auto"/>
              <w:contextualSpacing/>
              <w:jc w:val="both"/>
              <w:rPr>
                <w:rFonts w:ascii="Times New Roman" w:hAnsi="Times New Roman" w:cs="Times New Roman"/>
                <w:color w:val="FF0000"/>
              </w:rPr>
            </w:pPr>
          </w:p>
        </w:tc>
        <w:tc>
          <w:tcPr>
            <w:tcW w:w="2520" w:type="dxa"/>
          </w:tcPr>
          <w:p w14:paraId="45A10F39"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4ED1C9C2"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5AF63430" w14:textId="6135FF53"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323CF379" w14:textId="6F9109E9"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2A362C0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Cap.16;</w:t>
            </w:r>
          </w:p>
          <w:p w14:paraId="7B43D019" w14:textId="77777777" w:rsidR="00915092" w:rsidRPr="005C2A1B" w:rsidRDefault="00915092" w:rsidP="00915092">
            <w:pPr>
              <w:spacing w:after="0" w:line="240" w:lineRule="auto"/>
              <w:contextualSpacing/>
              <w:jc w:val="center"/>
              <w:rPr>
                <w:rFonts w:ascii="Times New Roman" w:hAnsi="Times New Roman" w:cs="Times New Roman"/>
              </w:rPr>
            </w:pPr>
          </w:p>
          <w:p w14:paraId="4CB4007F" w14:textId="73933AD3"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Bibliografie obligatorie 2 - Cap.12.</w:t>
            </w:r>
          </w:p>
        </w:tc>
      </w:tr>
      <w:tr w:rsidR="00915092" w:rsidRPr="005C2A1B" w14:paraId="78BDBE37" w14:textId="77777777" w:rsidTr="005631AE">
        <w:tc>
          <w:tcPr>
            <w:tcW w:w="4338" w:type="dxa"/>
            <w:shd w:val="clear" w:color="auto" w:fill="D9D9D9"/>
          </w:tcPr>
          <w:p w14:paraId="7244B8A5" w14:textId="77777777"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t>9.</w:t>
            </w:r>
            <w:r w:rsidRPr="005C2A1B">
              <w:rPr>
                <w:rFonts w:ascii="Times New Roman" w:hAnsi="Times New Roman" w:cs="Times New Roman"/>
              </w:rPr>
              <w:t xml:space="preserve"> </w:t>
            </w:r>
            <w:r w:rsidRPr="005C2A1B">
              <w:rPr>
                <w:rFonts w:ascii="Times New Roman" w:hAnsi="Times New Roman" w:cs="Times New Roman"/>
                <w:b/>
              </w:rPr>
              <w:t xml:space="preserve">STATUL ŞI ROLUL SĂU ÎN ECONOMIE: </w:t>
            </w:r>
          </w:p>
          <w:p w14:paraId="516C85DB" w14:textId="77777777" w:rsidR="00915092" w:rsidRPr="005C2A1B" w:rsidRDefault="00915092" w:rsidP="00915092">
            <w:pPr>
              <w:spacing w:after="0" w:line="240" w:lineRule="auto"/>
              <w:contextualSpacing/>
              <w:jc w:val="both"/>
              <w:rPr>
                <w:rFonts w:ascii="Times New Roman" w:hAnsi="Times New Roman" w:cs="Times New Roman"/>
              </w:rPr>
            </w:pPr>
            <w:r w:rsidRPr="005C2A1B">
              <w:rPr>
                <w:rFonts w:ascii="Times New Roman" w:hAnsi="Times New Roman" w:cs="Times New Roman"/>
              </w:rPr>
              <w:t>Consideraţii generale cu privire la stat; Funcţiile economice ale statului; Mijloacele intervenţiei statului în economie:</w:t>
            </w:r>
            <w:r w:rsidRPr="005C2A1B">
              <w:rPr>
                <w:rFonts w:ascii="Times New Roman" w:hAnsi="Times New Roman" w:cs="Times New Roman"/>
                <w:iCs/>
              </w:rPr>
              <w:t xml:space="preserve"> Bugetul de stat;</w:t>
            </w:r>
            <w:r w:rsidRPr="005C2A1B">
              <w:rPr>
                <w:rFonts w:ascii="Times New Roman" w:hAnsi="Times New Roman" w:cs="Times New Roman"/>
              </w:rPr>
              <w:t xml:space="preserve"> Politica monetară; Politica socială; Planificarea indicativă şi reglementarea economico-socială; Funcţia stabilizatoare a statului prin politica economică: Conceptul de politică economică; Obiectivele şi instrumentele de politică economică; Limitele rolului statului în economie şi criza statului-providenţă; Nivelul de trai şi bunăstarea – obiective fundamentale în economia socială</w:t>
            </w:r>
          </w:p>
          <w:p w14:paraId="669D1ED4" w14:textId="77777777" w:rsidR="00915092" w:rsidRPr="005C2A1B" w:rsidRDefault="00915092" w:rsidP="00915092">
            <w:pPr>
              <w:spacing w:after="0" w:line="240" w:lineRule="auto"/>
              <w:contextualSpacing/>
              <w:jc w:val="both"/>
              <w:rPr>
                <w:rFonts w:ascii="Times New Roman" w:hAnsi="Times New Roman" w:cs="Times New Roman"/>
                <w:color w:val="FF0000"/>
              </w:rPr>
            </w:pPr>
          </w:p>
        </w:tc>
        <w:tc>
          <w:tcPr>
            <w:tcW w:w="2520" w:type="dxa"/>
          </w:tcPr>
          <w:p w14:paraId="4B57FC66"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097AA6BB"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48530CF7" w14:textId="415B06F6"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35254C4D" w14:textId="5C26D997"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597667F8"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Cap.17;</w:t>
            </w:r>
          </w:p>
          <w:p w14:paraId="0A40F32D" w14:textId="2DE3EB29" w:rsidR="00915092" w:rsidRPr="005C2A1B" w:rsidRDefault="00915092" w:rsidP="00915092">
            <w:pPr>
              <w:spacing w:after="0" w:line="240" w:lineRule="auto"/>
              <w:contextualSpacing/>
              <w:jc w:val="center"/>
              <w:rPr>
                <w:rFonts w:ascii="Times New Roman" w:hAnsi="Times New Roman" w:cs="Times New Roman"/>
                <w:color w:val="FF0000"/>
              </w:rPr>
            </w:pPr>
          </w:p>
        </w:tc>
      </w:tr>
      <w:tr w:rsidR="00915092" w:rsidRPr="005C2A1B" w14:paraId="1EE40A33" w14:textId="77777777" w:rsidTr="005631AE">
        <w:tc>
          <w:tcPr>
            <w:tcW w:w="4338" w:type="dxa"/>
            <w:shd w:val="clear" w:color="auto" w:fill="D9D9D9"/>
          </w:tcPr>
          <w:p w14:paraId="2E7F8770" w14:textId="601AC59D"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t>10.</w:t>
            </w:r>
            <w:r w:rsidRPr="005C2A1B">
              <w:rPr>
                <w:rFonts w:ascii="Times New Roman" w:hAnsi="Times New Roman" w:cs="Times New Roman"/>
              </w:rPr>
              <w:t xml:space="preserve"> </w:t>
            </w:r>
            <w:r w:rsidRPr="005C2A1B">
              <w:rPr>
                <w:rFonts w:ascii="Times New Roman" w:hAnsi="Times New Roman" w:cs="Times New Roman"/>
                <w:b/>
              </w:rPr>
              <w:t xml:space="preserve">RELAŢII ECONOMICE INTERNAŢIONALE. PIAŢA </w:t>
            </w:r>
            <w:r w:rsidRPr="005C2A1B">
              <w:rPr>
                <w:rFonts w:ascii="Times New Roman" w:hAnsi="Times New Roman" w:cs="Times New Roman"/>
                <w:b/>
              </w:rPr>
              <w:lastRenderedPageBreak/>
              <w:t xml:space="preserve">MONDIALĂ: </w:t>
            </w:r>
          </w:p>
          <w:p w14:paraId="6D7B8E34" w14:textId="77777777" w:rsidR="00915092" w:rsidRPr="005C2A1B" w:rsidRDefault="00915092" w:rsidP="00915092">
            <w:pPr>
              <w:spacing w:after="0" w:line="240" w:lineRule="auto"/>
              <w:contextualSpacing/>
              <w:jc w:val="both"/>
              <w:rPr>
                <w:rFonts w:ascii="Times New Roman" w:hAnsi="Times New Roman" w:cs="Times New Roman"/>
              </w:rPr>
            </w:pPr>
            <w:r w:rsidRPr="005C2A1B">
              <w:rPr>
                <w:rFonts w:ascii="Times New Roman" w:hAnsi="Times New Roman" w:cs="Times New Roman"/>
              </w:rPr>
              <w:t>Definiţii, premise, componente; Fundamentele teoretice ale schimburilor internaţionale; Comerţul exterior; Politici şi intrumente privind comerţul internaţional: Politica comercială: concept, trăsături, instrumente; Instrumente de politică comercială de natură tarifară; Instrumente de politică comercială de natură netarifară; Politica comercială promoţională şi de stimulare a exporturilor</w:t>
            </w:r>
          </w:p>
          <w:p w14:paraId="11ABFE11" w14:textId="77777777" w:rsidR="00915092" w:rsidRPr="005C2A1B" w:rsidRDefault="00915092" w:rsidP="00915092">
            <w:pPr>
              <w:spacing w:after="0" w:line="240" w:lineRule="auto"/>
              <w:contextualSpacing/>
              <w:jc w:val="both"/>
              <w:rPr>
                <w:rFonts w:ascii="Times New Roman" w:hAnsi="Times New Roman" w:cs="Times New Roman"/>
                <w:color w:val="FF0000"/>
              </w:rPr>
            </w:pPr>
          </w:p>
        </w:tc>
        <w:tc>
          <w:tcPr>
            <w:tcW w:w="2520" w:type="dxa"/>
          </w:tcPr>
          <w:p w14:paraId="380B5BC6"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lastRenderedPageBreak/>
              <w:t>Curs interactiv</w:t>
            </w:r>
          </w:p>
          <w:p w14:paraId="26CC9093"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713C3EB5" w14:textId="10D3227C"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lastRenderedPageBreak/>
              <w:t>Metoda problematizării</w:t>
            </w:r>
          </w:p>
        </w:tc>
        <w:tc>
          <w:tcPr>
            <w:tcW w:w="1440" w:type="dxa"/>
          </w:tcPr>
          <w:p w14:paraId="2F3E9BFE" w14:textId="0EDEA2AD"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lastRenderedPageBreak/>
              <w:t>2 ore</w:t>
            </w:r>
          </w:p>
        </w:tc>
        <w:tc>
          <w:tcPr>
            <w:tcW w:w="2160" w:type="dxa"/>
          </w:tcPr>
          <w:p w14:paraId="0E138019"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 xml:space="preserve">Bibliografie obligatorie 1 - </w:t>
            </w:r>
            <w:r w:rsidRPr="005C2A1B">
              <w:rPr>
                <w:rFonts w:ascii="Times New Roman" w:hAnsi="Times New Roman" w:cs="Times New Roman"/>
              </w:rPr>
              <w:lastRenderedPageBreak/>
              <w:t>Cap.18;</w:t>
            </w:r>
          </w:p>
          <w:p w14:paraId="7EC67784" w14:textId="1E5FE71C" w:rsidR="00915092" w:rsidRPr="005C2A1B" w:rsidRDefault="00915092" w:rsidP="00915092">
            <w:pPr>
              <w:spacing w:after="0" w:line="240" w:lineRule="auto"/>
              <w:contextualSpacing/>
              <w:jc w:val="center"/>
              <w:rPr>
                <w:rFonts w:ascii="Times New Roman" w:hAnsi="Times New Roman" w:cs="Times New Roman"/>
                <w:color w:val="FF0000"/>
              </w:rPr>
            </w:pPr>
          </w:p>
        </w:tc>
      </w:tr>
      <w:tr w:rsidR="00915092" w:rsidRPr="005C2A1B" w14:paraId="51207990" w14:textId="77777777" w:rsidTr="005631AE">
        <w:tc>
          <w:tcPr>
            <w:tcW w:w="4338" w:type="dxa"/>
            <w:shd w:val="clear" w:color="auto" w:fill="D9D9D9"/>
          </w:tcPr>
          <w:p w14:paraId="1D25E9DE" w14:textId="77777777" w:rsidR="00915092" w:rsidRPr="005C2A1B" w:rsidRDefault="00915092" w:rsidP="00915092">
            <w:pPr>
              <w:spacing w:after="0" w:line="240" w:lineRule="auto"/>
              <w:contextualSpacing/>
              <w:jc w:val="both"/>
              <w:rPr>
                <w:rFonts w:ascii="Times New Roman" w:hAnsi="Times New Roman" w:cs="Times New Roman"/>
                <w:b/>
              </w:rPr>
            </w:pPr>
            <w:r w:rsidRPr="005C2A1B">
              <w:rPr>
                <w:rFonts w:ascii="Times New Roman" w:hAnsi="Times New Roman" w:cs="Times New Roman"/>
                <w:b/>
              </w:rPr>
              <w:lastRenderedPageBreak/>
              <w:t>11.</w:t>
            </w:r>
            <w:r w:rsidRPr="005C2A1B">
              <w:rPr>
                <w:rFonts w:ascii="Times New Roman" w:hAnsi="Times New Roman" w:cs="Times New Roman"/>
              </w:rPr>
              <w:t xml:space="preserve"> </w:t>
            </w:r>
            <w:r w:rsidRPr="005C2A1B">
              <w:rPr>
                <w:rFonts w:ascii="Times New Roman" w:hAnsi="Times New Roman" w:cs="Times New Roman"/>
                <w:b/>
              </w:rPr>
              <w:t xml:space="preserve">PIAŢA ŞI POLITICA VALUTARĂ: </w:t>
            </w:r>
          </w:p>
          <w:p w14:paraId="0DE550E0" w14:textId="3C3E3F23"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rPr>
              <w:t xml:space="preserve">Piaţa valutară: concept, tipuri, factori de influenţă; Organizarea pieţei valutare; Cursul de schimb şi corelaţia cu alţi indicatori: Cursul de schimb; Lichiditatea internaţională şi convertibilitatea; Cursul de schimb şi convertibilitatea; Cursul de schimb şi rata inflaţiei;. Cursul de schimb şi rata dobânzii; </w:t>
            </w:r>
          </w:p>
        </w:tc>
        <w:tc>
          <w:tcPr>
            <w:tcW w:w="2520" w:type="dxa"/>
          </w:tcPr>
          <w:p w14:paraId="2EB358E0"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Curs interactiv</w:t>
            </w:r>
          </w:p>
          <w:p w14:paraId="316547A4"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Conversaţie euristică</w:t>
            </w:r>
          </w:p>
          <w:p w14:paraId="5221A99C" w14:textId="157A363F"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Metoda problematizării</w:t>
            </w:r>
          </w:p>
        </w:tc>
        <w:tc>
          <w:tcPr>
            <w:tcW w:w="1440" w:type="dxa"/>
          </w:tcPr>
          <w:p w14:paraId="7074A893" w14:textId="0C7FD64C"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1F4CD90F"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Cap.19;</w:t>
            </w:r>
          </w:p>
          <w:p w14:paraId="6C2E8E92" w14:textId="2A9B8462" w:rsidR="00915092" w:rsidRPr="005C2A1B" w:rsidRDefault="00915092" w:rsidP="00915092">
            <w:pPr>
              <w:spacing w:after="0" w:line="240" w:lineRule="auto"/>
              <w:contextualSpacing/>
              <w:jc w:val="center"/>
              <w:rPr>
                <w:rFonts w:ascii="Times New Roman" w:hAnsi="Times New Roman" w:cs="Times New Roman"/>
                <w:color w:val="FF0000"/>
              </w:rPr>
            </w:pPr>
          </w:p>
        </w:tc>
      </w:tr>
      <w:tr w:rsidR="005631AE" w:rsidRPr="005C2A1B" w14:paraId="6BC3AA3D" w14:textId="77777777" w:rsidTr="005631AE">
        <w:tc>
          <w:tcPr>
            <w:tcW w:w="4338" w:type="dxa"/>
            <w:shd w:val="clear" w:color="auto" w:fill="D9D9D9"/>
          </w:tcPr>
          <w:p w14:paraId="65E47356"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TOTAL</w:t>
            </w:r>
          </w:p>
        </w:tc>
        <w:tc>
          <w:tcPr>
            <w:tcW w:w="2520" w:type="dxa"/>
          </w:tcPr>
          <w:p w14:paraId="082984E9" w14:textId="77777777" w:rsidR="00E42640" w:rsidRPr="005C2A1B" w:rsidRDefault="00E42640" w:rsidP="009A28EF">
            <w:pPr>
              <w:spacing w:after="0" w:line="240" w:lineRule="auto"/>
              <w:contextualSpacing/>
              <w:jc w:val="center"/>
              <w:rPr>
                <w:rFonts w:ascii="Times New Roman" w:eastAsia="Times New Roman" w:hAnsi="Times New Roman" w:cs="Times New Roman"/>
              </w:rPr>
            </w:pPr>
          </w:p>
        </w:tc>
        <w:tc>
          <w:tcPr>
            <w:tcW w:w="1440" w:type="dxa"/>
          </w:tcPr>
          <w:p w14:paraId="3BDC89E1"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28 ore</w:t>
            </w:r>
          </w:p>
        </w:tc>
        <w:tc>
          <w:tcPr>
            <w:tcW w:w="2160" w:type="dxa"/>
          </w:tcPr>
          <w:p w14:paraId="16A24F2A"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p>
        </w:tc>
      </w:tr>
      <w:tr w:rsidR="004D54D6" w:rsidRPr="005C2A1B" w14:paraId="12601C3F" w14:textId="77777777" w:rsidTr="00471903">
        <w:tc>
          <w:tcPr>
            <w:tcW w:w="10458" w:type="dxa"/>
            <w:gridSpan w:val="4"/>
            <w:shd w:val="clear" w:color="auto" w:fill="D9D9D9"/>
          </w:tcPr>
          <w:p w14:paraId="4B71BFC6" w14:textId="77777777" w:rsidR="00DD007E" w:rsidRPr="005C2A1B" w:rsidRDefault="00DD007E" w:rsidP="00DD007E">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Bibliografie obligatorie:</w:t>
            </w:r>
          </w:p>
          <w:p w14:paraId="65D6F9A0" w14:textId="77777777" w:rsidR="00DD007E" w:rsidRPr="005C2A1B" w:rsidRDefault="00DD007E" w:rsidP="00DD007E">
            <w:pPr>
              <w:numPr>
                <w:ilvl w:val="0"/>
                <w:numId w:val="13"/>
              </w:numPr>
              <w:tabs>
                <w:tab w:val="left" w:pos="405"/>
              </w:tabs>
              <w:spacing w:after="0" w:line="240" w:lineRule="auto"/>
              <w:contextualSpacing/>
              <w:rPr>
                <w:rFonts w:ascii="Times New Roman" w:hAnsi="Times New Roman" w:cs="Times New Roman"/>
              </w:rPr>
            </w:pPr>
            <w:r w:rsidRPr="005C2A1B">
              <w:rPr>
                <w:rFonts w:ascii="Times New Roman" w:hAnsi="Times New Roman" w:cs="Times New Roman"/>
              </w:rPr>
              <w:t>Barbu, C.M. (2010). „Economie. Microeconomie-Macroeconomie”, Editura Universitară, Bucureşti, ISBN: 978-973-749-984-4;</w:t>
            </w:r>
          </w:p>
          <w:p w14:paraId="03336225" w14:textId="45D0F2F3" w:rsidR="00DD007E" w:rsidRPr="005C2A1B" w:rsidRDefault="00DD007E" w:rsidP="00D27059">
            <w:pPr>
              <w:numPr>
                <w:ilvl w:val="0"/>
                <w:numId w:val="13"/>
              </w:numPr>
              <w:tabs>
                <w:tab w:val="left" w:pos="405"/>
              </w:tabs>
              <w:spacing w:after="0" w:line="240" w:lineRule="auto"/>
              <w:contextualSpacing/>
              <w:rPr>
                <w:rFonts w:ascii="Times New Roman" w:hAnsi="Times New Roman" w:cs="Times New Roman"/>
              </w:rPr>
            </w:pPr>
            <w:r w:rsidRPr="005C2A1B">
              <w:rPr>
                <w:rFonts w:ascii="Times New Roman" w:hAnsi="Times New Roman" w:cs="Times New Roman"/>
              </w:rPr>
              <w:t xml:space="preserve">Bușega I., (2019). „Economie – Suport de curs”, </w:t>
            </w:r>
            <w:r w:rsidR="00D27059" w:rsidRPr="005C2A1B">
              <w:rPr>
                <w:rFonts w:ascii="Times New Roman" w:hAnsi="Times New Roman" w:cs="Times New Roman"/>
              </w:rPr>
              <w:t xml:space="preserve">București </w:t>
            </w:r>
            <w:r w:rsidR="00D27059" w:rsidRPr="005C2A1B">
              <w:rPr>
                <w:rFonts w:ascii="Times New Roman" w:eastAsia="Times New Roman" w:hAnsi="Times New Roman" w:cs="Times New Roman"/>
              </w:rPr>
              <w:t>(lucrarea este pusă la dispoziția studenților în format electronic pe adresa de mail personală);</w:t>
            </w:r>
          </w:p>
          <w:p w14:paraId="6548D1F2" w14:textId="77777777" w:rsidR="00DD007E" w:rsidRPr="005C2A1B" w:rsidRDefault="00DD007E" w:rsidP="00DD007E">
            <w:pPr>
              <w:tabs>
                <w:tab w:val="left" w:pos="405"/>
              </w:tabs>
              <w:spacing w:after="0" w:line="240" w:lineRule="auto"/>
              <w:ind w:left="360"/>
              <w:contextualSpacing/>
              <w:rPr>
                <w:rFonts w:ascii="Times New Roman" w:hAnsi="Times New Roman" w:cs="Times New Roman"/>
                <w:u w:val="single"/>
              </w:rPr>
            </w:pPr>
          </w:p>
          <w:p w14:paraId="35AB2D13" w14:textId="77777777" w:rsidR="00DD007E" w:rsidRPr="005C2A1B" w:rsidRDefault="00DD007E" w:rsidP="00DD007E">
            <w:pPr>
              <w:tabs>
                <w:tab w:val="left" w:pos="1032"/>
              </w:tabs>
              <w:spacing w:after="0" w:line="240" w:lineRule="auto"/>
              <w:contextualSpacing/>
              <w:rPr>
                <w:rFonts w:ascii="Times New Roman" w:eastAsia="Times New Roman" w:hAnsi="Times New Roman" w:cs="Times New Roman"/>
                <w:b/>
                <w:bCs/>
                <w:color w:val="000000"/>
              </w:rPr>
            </w:pPr>
            <w:r w:rsidRPr="005C2A1B">
              <w:rPr>
                <w:rFonts w:ascii="Times New Roman" w:eastAsia="Times New Roman" w:hAnsi="Times New Roman" w:cs="Times New Roman"/>
                <w:b/>
                <w:bCs/>
                <w:color w:val="000000"/>
              </w:rPr>
              <w:t>Bibliografie suplimentară:</w:t>
            </w:r>
          </w:p>
          <w:p w14:paraId="02ECFB90" w14:textId="6BF4B69F" w:rsidR="00DD007E" w:rsidRPr="005C2A1B" w:rsidRDefault="00DD007E" w:rsidP="00DD007E">
            <w:pPr>
              <w:numPr>
                <w:ilvl w:val="0"/>
                <w:numId w:val="18"/>
              </w:numPr>
              <w:tabs>
                <w:tab w:val="left" w:pos="405"/>
              </w:tabs>
              <w:spacing w:after="0" w:line="240" w:lineRule="auto"/>
              <w:contextualSpacing/>
              <w:rPr>
                <w:rFonts w:ascii="Times New Roman" w:eastAsia="Times New Roman" w:hAnsi="Times New Roman" w:cs="Times New Roman"/>
                <w:bCs/>
                <w:color w:val="000000" w:themeColor="text1"/>
              </w:rPr>
            </w:pPr>
            <w:r w:rsidRPr="005C2A1B">
              <w:rPr>
                <w:rFonts w:ascii="Times New Roman" w:eastAsia="Times New Roman" w:hAnsi="Times New Roman" w:cs="Times New Roman"/>
                <w:bCs/>
                <w:color w:val="000000" w:themeColor="text1"/>
              </w:rPr>
              <w:t>Aceleanu M.I, Șerban A.C. (2019), „M</w:t>
            </w:r>
            <w:r w:rsidR="003F3FA4" w:rsidRPr="005C2A1B">
              <w:rPr>
                <w:rFonts w:ascii="Times New Roman" w:eastAsia="Times New Roman" w:hAnsi="Times New Roman" w:cs="Times New Roman"/>
                <w:bCs/>
                <w:color w:val="000000" w:themeColor="text1"/>
              </w:rPr>
              <w:t>a</w:t>
            </w:r>
            <w:r w:rsidRPr="005C2A1B">
              <w:rPr>
                <w:rFonts w:ascii="Times New Roman" w:eastAsia="Times New Roman" w:hAnsi="Times New Roman" w:cs="Times New Roman"/>
                <w:bCs/>
                <w:color w:val="000000" w:themeColor="text1"/>
              </w:rPr>
              <w:t>croeconomie”,</w:t>
            </w:r>
            <w:r w:rsidRPr="005C2A1B">
              <w:rPr>
                <w:rFonts w:ascii="Times New Roman" w:hAnsi="Times New Roman" w:cs="Times New Roman"/>
              </w:rPr>
              <w:t xml:space="preserve"> Editura ASE, București, ISBN: </w:t>
            </w:r>
            <w:r w:rsidR="003F3FA4" w:rsidRPr="005C2A1B">
              <w:rPr>
                <w:rFonts w:ascii="Times New Roman" w:eastAsia="Times New Roman" w:hAnsi="Times New Roman" w:cs="Times New Roman"/>
                <w:bCs/>
                <w:color w:val="000000" w:themeColor="text1"/>
              </w:rPr>
              <w:t>978-606-34-0289-0</w:t>
            </w:r>
            <w:r w:rsidRPr="005C2A1B">
              <w:rPr>
                <w:rFonts w:ascii="Times New Roman" w:hAnsi="Times New Roman" w:cs="Times New Roman"/>
              </w:rPr>
              <w:t>;</w:t>
            </w:r>
          </w:p>
          <w:p w14:paraId="45135992" w14:textId="77777777" w:rsidR="00E42640" w:rsidRPr="005C2A1B" w:rsidRDefault="00E42640" w:rsidP="0010188A">
            <w:pPr>
              <w:tabs>
                <w:tab w:val="left" w:pos="405"/>
              </w:tabs>
              <w:spacing w:after="0" w:line="240" w:lineRule="auto"/>
              <w:ind w:left="720"/>
              <w:contextualSpacing/>
              <w:rPr>
                <w:rFonts w:ascii="Times New Roman" w:eastAsia="Times New Roman" w:hAnsi="Times New Roman" w:cs="Times New Roman"/>
                <w:bCs/>
              </w:rPr>
            </w:pPr>
          </w:p>
        </w:tc>
      </w:tr>
      <w:tr w:rsidR="007A2191" w:rsidRPr="005C2A1B" w14:paraId="01CB123F" w14:textId="77777777" w:rsidTr="005631AE">
        <w:tc>
          <w:tcPr>
            <w:tcW w:w="4338" w:type="dxa"/>
            <w:shd w:val="clear" w:color="auto" w:fill="D9D9D9"/>
          </w:tcPr>
          <w:p w14:paraId="0C284713" w14:textId="77777777" w:rsidR="00E42640" w:rsidRPr="005C2A1B" w:rsidRDefault="00E42640"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8.2 Seminar / laborator</w:t>
            </w:r>
          </w:p>
        </w:tc>
        <w:tc>
          <w:tcPr>
            <w:tcW w:w="2520" w:type="dxa"/>
          </w:tcPr>
          <w:p w14:paraId="003B617F"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Metode de predare / lucru</w:t>
            </w:r>
          </w:p>
        </w:tc>
        <w:tc>
          <w:tcPr>
            <w:tcW w:w="1440" w:type="dxa"/>
          </w:tcPr>
          <w:p w14:paraId="01180475"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Fond de timp</w:t>
            </w:r>
          </w:p>
        </w:tc>
        <w:tc>
          <w:tcPr>
            <w:tcW w:w="2160" w:type="dxa"/>
          </w:tcPr>
          <w:p w14:paraId="116F9C47"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r w:rsidRPr="005C2A1B">
              <w:rPr>
                <w:rFonts w:ascii="Times New Roman" w:eastAsia="Times New Roman" w:hAnsi="Times New Roman" w:cs="Times New Roman"/>
                <w:b/>
              </w:rPr>
              <w:t>Referințe bibliografice</w:t>
            </w:r>
          </w:p>
        </w:tc>
      </w:tr>
      <w:tr w:rsidR="00915092" w:rsidRPr="005C2A1B" w14:paraId="49F44FB4" w14:textId="77777777" w:rsidTr="005631AE">
        <w:tc>
          <w:tcPr>
            <w:tcW w:w="4338" w:type="dxa"/>
            <w:shd w:val="clear" w:color="auto" w:fill="D9D9D9"/>
          </w:tcPr>
          <w:p w14:paraId="6687A764" w14:textId="6B63BA13"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Piaţa muncii şi şomajul</w:t>
            </w:r>
            <w:r w:rsidRPr="005C2A1B">
              <w:rPr>
                <w:rFonts w:ascii="Times New Roman" w:hAnsi="Times New Roman" w:cs="Times New Roman"/>
              </w:rPr>
              <w:t>: discuţii şi rezolvarea de teste, întrebări, probleme privind echilibrul pieţei muncii, nivelul şomajului-absolut (numărul şomerilor) şi relativ (rata şomajului) etc.</w:t>
            </w:r>
          </w:p>
        </w:tc>
        <w:tc>
          <w:tcPr>
            <w:tcW w:w="2520" w:type="dxa"/>
          </w:tcPr>
          <w:p w14:paraId="006E6ABB"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Exerciţiul, demonstraţia, exemplificarea, dezbaterea; </w:t>
            </w:r>
          </w:p>
          <w:p w14:paraId="27013DCF"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Rezolvarea îndrumată de </w:t>
            </w:r>
          </w:p>
          <w:p w14:paraId="3A6CA0EF" w14:textId="75ACF8AD" w:rsidR="00915092" w:rsidRPr="005C2A1B" w:rsidRDefault="00915092" w:rsidP="00915092">
            <w:pPr>
              <w:pStyle w:val="Default"/>
              <w:ind w:left="-108" w:right="-108"/>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probleme propuse; Realizarea de teme, referate, eseuri.</w:t>
            </w:r>
          </w:p>
        </w:tc>
        <w:tc>
          <w:tcPr>
            <w:tcW w:w="1440" w:type="dxa"/>
          </w:tcPr>
          <w:p w14:paraId="7466B29C" w14:textId="5E6BAF66"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2 ore</w:t>
            </w:r>
          </w:p>
        </w:tc>
        <w:tc>
          <w:tcPr>
            <w:tcW w:w="2160" w:type="dxa"/>
          </w:tcPr>
          <w:p w14:paraId="57F3242D"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Cap.9 și cap. 15;</w:t>
            </w:r>
          </w:p>
          <w:p w14:paraId="5EB46785" w14:textId="491772C0"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Bibliografie obligatorie 2 – Cap. 13.</w:t>
            </w:r>
          </w:p>
        </w:tc>
      </w:tr>
      <w:tr w:rsidR="00915092" w:rsidRPr="005C2A1B" w14:paraId="1D63ADFD" w14:textId="77777777" w:rsidTr="005631AE">
        <w:tc>
          <w:tcPr>
            <w:tcW w:w="4338" w:type="dxa"/>
            <w:shd w:val="clear" w:color="auto" w:fill="D9D9D9"/>
          </w:tcPr>
          <w:p w14:paraId="3CA285EE" w14:textId="68408E16"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Piaţa monetară</w:t>
            </w:r>
            <w:r w:rsidRPr="005C2A1B">
              <w:rPr>
                <w:rFonts w:ascii="Times New Roman" w:hAnsi="Times New Roman" w:cs="Times New Roman"/>
              </w:rPr>
              <w:t>: discuţii şi rezolvarea de teste, întrebări, probleme privind banii şi evoluţia lor, puterea de cumpărare a banilor, viteza de circulaţie, masa monetară, rolul bancilor şi tipologia creditelor.</w:t>
            </w:r>
          </w:p>
        </w:tc>
        <w:tc>
          <w:tcPr>
            <w:tcW w:w="2520" w:type="dxa"/>
          </w:tcPr>
          <w:p w14:paraId="4BE5425A"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Exerciţiul, demonstraţia, exemplificarea, dezbaterea; </w:t>
            </w:r>
          </w:p>
          <w:p w14:paraId="352F4DEA"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Rezolvarea îndrumată de </w:t>
            </w:r>
          </w:p>
          <w:p w14:paraId="57A7B1F1" w14:textId="72CCCDF7" w:rsidR="00915092" w:rsidRPr="005C2A1B" w:rsidRDefault="00915092" w:rsidP="00915092">
            <w:pPr>
              <w:pStyle w:val="Default"/>
              <w:ind w:left="-108" w:right="-108"/>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probleme propuse; Realizarea de teme, referate, eseuri.</w:t>
            </w:r>
          </w:p>
        </w:tc>
        <w:tc>
          <w:tcPr>
            <w:tcW w:w="1440" w:type="dxa"/>
          </w:tcPr>
          <w:p w14:paraId="57624464" w14:textId="550263CE" w:rsidR="00915092" w:rsidRPr="005C2A1B" w:rsidRDefault="005A34FA" w:rsidP="00915092">
            <w:pPr>
              <w:pStyle w:val="Default"/>
              <w:contextualSpacing/>
              <w:jc w:val="center"/>
              <w:rPr>
                <w:rFonts w:ascii="Times New Roman" w:hAnsi="Times New Roman" w:cs="Times New Roman"/>
                <w:color w:val="FF0000"/>
                <w:sz w:val="22"/>
                <w:szCs w:val="22"/>
                <w:lang w:val="ro-RO"/>
              </w:rPr>
            </w:pPr>
            <w:r>
              <w:rPr>
                <w:rFonts w:ascii="Times New Roman" w:hAnsi="Times New Roman" w:cs="Times New Roman"/>
                <w:color w:val="auto"/>
                <w:sz w:val="22"/>
                <w:szCs w:val="22"/>
                <w:lang w:val="ro-RO"/>
              </w:rPr>
              <w:t>2</w:t>
            </w:r>
            <w:r w:rsidR="00915092" w:rsidRPr="005C2A1B">
              <w:rPr>
                <w:rFonts w:ascii="Times New Roman" w:hAnsi="Times New Roman" w:cs="Times New Roman"/>
                <w:color w:val="auto"/>
                <w:sz w:val="22"/>
                <w:szCs w:val="22"/>
                <w:lang w:val="ro-RO"/>
              </w:rPr>
              <w:t xml:space="preserve"> ore</w:t>
            </w:r>
          </w:p>
        </w:tc>
        <w:tc>
          <w:tcPr>
            <w:tcW w:w="2160" w:type="dxa"/>
          </w:tcPr>
          <w:p w14:paraId="55FDCDE4"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Cap.10;</w:t>
            </w:r>
          </w:p>
          <w:p w14:paraId="04D090A1" w14:textId="77777777" w:rsidR="00915092" w:rsidRPr="005C2A1B" w:rsidRDefault="00915092" w:rsidP="00915092">
            <w:pPr>
              <w:pStyle w:val="Default"/>
              <w:contextualSpacing/>
              <w:jc w:val="center"/>
              <w:rPr>
                <w:rFonts w:ascii="Times New Roman" w:hAnsi="Times New Roman" w:cs="Times New Roman"/>
                <w:color w:val="auto"/>
                <w:sz w:val="22"/>
                <w:szCs w:val="22"/>
                <w:lang w:val="ro-RO"/>
              </w:rPr>
            </w:pPr>
          </w:p>
          <w:p w14:paraId="7C888BAF" w14:textId="50491A13" w:rsidR="00915092" w:rsidRPr="005C2A1B" w:rsidRDefault="00915092" w:rsidP="00915092">
            <w:pPr>
              <w:pStyle w:val="Default"/>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Bibliografie obligatorie 2 – Cap. 12.</w:t>
            </w:r>
          </w:p>
        </w:tc>
      </w:tr>
      <w:tr w:rsidR="00915092" w:rsidRPr="005C2A1B" w14:paraId="7AA74B9C" w14:textId="77777777" w:rsidTr="005631AE">
        <w:tc>
          <w:tcPr>
            <w:tcW w:w="4338" w:type="dxa"/>
            <w:shd w:val="clear" w:color="auto" w:fill="D9D9D9"/>
          </w:tcPr>
          <w:p w14:paraId="14168EAA" w14:textId="2AC98B3E"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Piaţa financiară (a capitalului):</w:t>
            </w:r>
            <w:r w:rsidRPr="005C2A1B">
              <w:rPr>
                <w:rFonts w:ascii="Times New Roman" w:hAnsi="Times New Roman" w:cs="Times New Roman"/>
                <w:b/>
              </w:rPr>
              <w:t xml:space="preserve"> </w:t>
            </w:r>
            <w:r w:rsidRPr="005C2A1B">
              <w:rPr>
                <w:rFonts w:ascii="Times New Roman" w:hAnsi="Times New Roman" w:cs="Times New Roman"/>
              </w:rPr>
              <w:t>discuţii şi rezolvarea de teste, întrebări, probleme privind mecanismul şi factorii formării cursului titlurilor de valoare, determinarea cursului titlurilor de valoare, a cuponului obligaţiunilor şi a dividendului etc.</w:t>
            </w:r>
          </w:p>
        </w:tc>
        <w:tc>
          <w:tcPr>
            <w:tcW w:w="2520" w:type="dxa"/>
          </w:tcPr>
          <w:p w14:paraId="50F3FFA4"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Exerciţiul, demonstraţia, exemplificarea, dezbaterea; </w:t>
            </w:r>
          </w:p>
          <w:p w14:paraId="3BA32506"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Rezolvarea îndrumată de </w:t>
            </w:r>
          </w:p>
          <w:p w14:paraId="2B49653B" w14:textId="7CD026FA" w:rsidR="00915092" w:rsidRPr="005C2A1B" w:rsidRDefault="00915092" w:rsidP="00915092">
            <w:pPr>
              <w:spacing w:after="0" w:line="240" w:lineRule="auto"/>
              <w:ind w:left="-108" w:right="-108"/>
              <w:contextualSpacing/>
              <w:jc w:val="center"/>
              <w:rPr>
                <w:rFonts w:ascii="Times New Roman" w:hAnsi="Times New Roman" w:cs="Times New Roman"/>
                <w:color w:val="FF0000"/>
              </w:rPr>
            </w:pPr>
            <w:r w:rsidRPr="005C2A1B">
              <w:rPr>
                <w:rFonts w:ascii="Times New Roman" w:hAnsi="Times New Roman" w:cs="Times New Roman"/>
              </w:rPr>
              <w:t>probleme propuse; Realizarea de teme, referate, eseuri.</w:t>
            </w:r>
          </w:p>
        </w:tc>
        <w:tc>
          <w:tcPr>
            <w:tcW w:w="1440" w:type="dxa"/>
          </w:tcPr>
          <w:p w14:paraId="39BD5E14" w14:textId="561E73B8" w:rsidR="00915092" w:rsidRPr="005C2A1B" w:rsidRDefault="005A34FA" w:rsidP="00915092">
            <w:pPr>
              <w:spacing w:after="0" w:line="240" w:lineRule="auto"/>
              <w:contextualSpacing/>
              <w:jc w:val="center"/>
              <w:rPr>
                <w:rFonts w:ascii="Times New Roman" w:hAnsi="Times New Roman" w:cs="Times New Roman"/>
                <w:color w:val="FF0000"/>
              </w:rPr>
            </w:pPr>
            <w:r>
              <w:rPr>
                <w:rFonts w:ascii="Times New Roman" w:hAnsi="Times New Roman" w:cs="Times New Roman"/>
              </w:rPr>
              <w:t>2</w:t>
            </w:r>
            <w:r w:rsidR="00915092" w:rsidRPr="005C2A1B">
              <w:rPr>
                <w:rFonts w:ascii="Times New Roman" w:hAnsi="Times New Roman" w:cs="Times New Roman"/>
              </w:rPr>
              <w:t xml:space="preserve"> ore</w:t>
            </w:r>
          </w:p>
        </w:tc>
        <w:tc>
          <w:tcPr>
            <w:tcW w:w="2160" w:type="dxa"/>
          </w:tcPr>
          <w:p w14:paraId="6CF49B7B"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Cap.11;</w:t>
            </w:r>
          </w:p>
          <w:p w14:paraId="0DE739F6" w14:textId="674520F7"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 xml:space="preserve">Bibliografie obligatorie 2 – cap. 14; </w:t>
            </w:r>
          </w:p>
        </w:tc>
      </w:tr>
      <w:tr w:rsidR="00915092" w:rsidRPr="005C2A1B" w14:paraId="3BB012C3" w14:textId="77777777" w:rsidTr="005631AE">
        <w:tc>
          <w:tcPr>
            <w:tcW w:w="4338" w:type="dxa"/>
            <w:shd w:val="clear" w:color="auto" w:fill="D9D9D9"/>
          </w:tcPr>
          <w:p w14:paraId="7F0C972E" w14:textId="6543EA0C"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Circuitul economic de ansamblu. Echilibrul economic</w:t>
            </w:r>
            <w:r w:rsidRPr="005C2A1B">
              <w:rPr>
                <w:rFonts w:ascii="Times New Roman" w:hAnsi="Times New Roman" w:cs="Times New Roman"/>
              </w:rPr>
              <w:t>: discuţii, teste, întrebări, rezolvare de aplicaţii privind determinarea indicatorilor macroeconomici de rezultat, cererea şi oferta agregată, starea de echilibru.</w:t>
            </w:r>
          </w:p>
        </w:tc>
        <w:tc>
          <w:tcPr>
            <w:tcW w:w="2520" w:type="dxa"/>
          </w:tcPr>
          <w:p w14:paraId="5C5E0D50"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Exerciţiul, demonstraţia, exemplificarea, dezbaterea; </w:t>
            </w:r>
          </w:p>
          <w:p w14:paraId="1F319E97"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Rezolvarea îndrumată de </w:t>
            </w:r>
          </w:p>
          <w:p w14:paraId="63A84D37" w14:textId="4D9DC93E" w:rsidR="00915092" w:rsidRPr="005C2A1B" w:rsidRDefault="00915092" w:rsidP="00915092">
            <w:pPr>
              <w:pStyle w:val="Default"/>
              <w:ind w:left="-108" w:right="-108"/>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 xml:space="preserve">probleme propuse; Realizarea de teme, referate, </w:t>
            </w:r>
            <w:r w:rsidRPr="005C2A1B">
              <w:rPr>
                <w:rFonts w:ascii="Times New Roman" w:hAnsi="Times New Roman" w:cs="Times New Roman"/>
                <w:color w:val="auto"/>
                <w:sz w:val="22"/>
                <w:szCs w:val="22"/>
                <w:lang w:val="ro-RO"/>
              </w:rPr>
              <w:lastRenderedPageBreak/>
              <w:t>eseuri.</w:t>
            </w:r>
          </w:p>
        </w:tc>
        <w:tc>
          <w:tcPr>
            <w:tcW w:w="1440" w:type="dxa"/>
          </w:tcPr>
          <w:p w14:paraId="4AA717DD" w14:textId="5D9C7E88" w:rsidR="00915092" w:rsidRPr="005C2A1B" w:rsidRDefault="005A34FA" w:rsidP="00915092">
            <w:pPr>
              <w:pStyle w:val="Default"/>
              <w:contextualSpacing/>
              <w:jc w:val="center"/>
              <w:rPr>
                <w:rFonts w:ascii="Times New Roman" w:hAnsi="Times New Roman" w:cs="Times New Roman"/>
                <w:color w:val="FF0000"/>
                <w:sz w:val="22"/>
                <w:szCs w:val="22"/>
                <w:lang w:val="ro-RO"/>
              </w:rPr>
            </w:pPr>
            <w:r>
              <w:rPr>
                <w:rFonts w:ascii="Times New Roman" w:hAnsi="Times New Roman" w:cs="Times New Roman"/>
                <w:color w:val="auto"/>
                <w:sz w:val="22"/>
                <w:szCs w:val="22"/>
                <w:lang w:val="ro-RO"/>
              </w:rPr>
              <w:lastRenderedPageBreak/>
              <w:t>2</w:t>
            </w:r>
            <w:r w:rsidR="00915092" w:rsidRPr="005C2A1B">
              <w:rPr>
                <w:rFonts w:ascii="Times New Roman" w:hAnsi="Times New Roman" w:cs="Times New Roman"/>
                <w:color w:val="auto"/>
                <w:sz w:val="22"/>
                <w:szCs w:val="22"/>
                <w:lang w:val="ro-RO"/>
              </w:rPr>
              <w:t xml:space="preserve"> ore</w:t>
            </w:r>
          </w:p>
        </w:tc>
        <w:tc>
          <w:tcPr>
            <w:tcW w:w="2160" w:type="dxa"/>
          </w:tcPr>
          <w:p w14:paraId="08390B87"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Cap.12;</w:t>
            </w:r>
          </w:p>
          <w:p w14:paraId="6EF4AD7A" w14:textId="1EE9A949" w:rsidR="00915092" w:rsidRPr="005C2A1B" w:rsidRDefault="00915092" w:rsidP="00915092">
            <w:pPr>
              <w:pStyle w:val="Default"/>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Bibliografie obligatorie 2 - cap.9</w:t>
            </w:r>
          </w:p>
        </w:tc>
      </w:tr>
      <w:tr w:rsidR="00915092" w:rsidRPr="005C2A1B" w14:paraId="55BCC214" w14:textId="77777777" w:rsidTr="005631AE">
        <w:tc>
          <w:tcPr>
            <w:tcW w:w="4338" w:type="dxa"/>
            <w:shd w:val="clear" w:color="auto" w:fill="D9D9D9"/>
          </w:tcPr>
          <w:p w14:paraId="6CCC9CFA" w14:textId="56384DA6"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Venitul, consumul, economiile şi investiţiile</w:t>
            </w:r>
            <w:r w:rsidRPr="005C2A1B">
              <w:rPr>
                <w:rFonts w:ascii="Times New Roman" w:hAnsi="Times New Roman" w:cs="Times New Roman"/>
              </w:rPr>
              <w:t>:</w:t>
            </w:r>
            <w:r w:rsidRPr="005C2A1B">
              <w:rPr>
                <w:rFonts w:ascii="Times New Roman" w:hAnsi="Times New Roman" w:cs="Times New Roman"/>
                <w:b/>
              </w:rPr>
              <w:t xml:space="preserve"> </w:t>
            </w:r>
            <w:r w:rsidRPr="005C2A1B">
              <w:rPr>
                <w:rFonts w:ascii="Times New Roman" w:hAnsi="Times New Roman" w:cs="Times New Roman"/>
              </w:rPr>
              <w:t>discuţii, teste, întrebări, rezolvare de aplicaţii privind rata consumului şi a economiilor, înclinaţia marginală spre consum şi economisire, investiţii brute, nete şi de înlocuire.</w:t>
            </w:r>
          </w:p>
        </w:tc>
        <w:tc>
          <w:tcPr>
            <w:tcW w:w="2520" w:type="dxa"/>
          </w:tcPr>
          <w:p w14:paraId="489596EC"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Exerciţiul, demonstraţia, exemplificarea;</w:t>
            </w:r>
          </w:p>
          <w:p w14:paraId="2DCBB6C6"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Rezolvarea îndrumată de</w:t>
            </w:r>
          </w:p>
          <w:p w14:paraId="29353B8E" w14:textId="7B2F9800" w:rsidR="00915092" w:rsidRPr="005C2A1B" w:rsidRDefault="00915092" w:rsidP="00915092">
            <w:pPr>
              <w:spacing w:after="0" w:line="240" w:lineRule="auto"/>
              <w:ind w:left="-108" w:right="-108"/>
              <w:contextualSpacing/>
              <w:jc w:val="center"/>
              <w:rPr>
                <w:rFonts w:ascii="Times New Roman" w:hAnsi="Times New Roman" w:cs="Times New Roman"/>
                <w:color w:val="FF0000"/>
              </w:rPr>
            </w:pPr>
            <w:r w:rsidRPr="005C2A1B">
              <w:rPr>
                <w:rFonts w:ascii="Times New Roman" w:hAnsi="Times New Roman" w:cs="Times New Roman"/>
              </w:rPr>
              <w:t>probleme propuse; Realizarea de teme, referate, eseuri.</w:t>
            </w:r>
          </w:p>
        </w:tc>
        <w:tc>
          <w:tcPr>
            <w:tcW w:w="1440" w:type="dxa"/>
          </w:tcPr>
          <w:p w14:paraId="7A3A7778" w14:textId="70EC32C1" w:rsidR="00915092" w:rsidRPr="005C2A1B" w:rsidRDefault="005A34FA" w:rsidP="00915092">
            <w:pPr>
              <w:spacing w:after="0" w:line="240" w:lineRule="auto"/>
              <w:contextualSpacing/>
              <w:jc w:val="center"/>
              <w:rPr>
                <w:rFonts w:ascii="Times New Roman" w:hAnsi="Times New Roman" w:cs="Times New Roman"/>
                <w:color w:val="FF0000"/>
              </w:rPr>
            </w:pPr>
            <w:r>
              <w:rPr>
                <w:rFonts w:ascii="Times New Roman" w:hAnsi="Times New Roman" w:cs="Times New Roman"/>
              </w:rPr>
              <w:t>2</w:t>
            </w:r>
            <w:r w:rsidR="00915092" w:rsidRPr="005C2A1B">
              <w:rPr>
                <w:rFonts w:ascii="Times New Roman" w:hAnsi="Times New Roman" w:cs="Times New Roman"/>
              </w:rPr>
              <w:t xml:space="preserve"> ore</w:t>
            </w:r>
          </w:p>
        </w:tc>
        <w:tc>
          <w:tcPr>
            <w:tcW w:w="2160" w:type="dxa"/>
          </w:tcPr>
          <w:p w14:paraId="0DE27A5D"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Cap.12;</w:t>
            </w:r>
          </w:p>
          <w:p w14:paraId="7B2BADF0" w14:textId="081665CF"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Bibliografie obligatorie 2 - cap.11</w:t>
            </w:r>
          </w:p>
        </w:tc>
      </w:tr>
      <w:tr w:rsidR="00915092" w:rsidRPr="005C2A1B" w14:paraId="4983BC5D" w14:textId="77777777" w:rsidTr="005631AE">
        <w:tc>
          <w:tcPr>
            <w:tcW w:w="4338" w:type="dxa"/>
            <w:shd w:val="clear" w:color="auto" w:fill="D9D9D9"/>
          </w:tcPr>
          <w:p w14:paraId="456E56B4" w14:textId="362E101F"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Inflaţia</w:t>
            </w:r>
            <w:r w:rsidRPr="005C2A1B">
              <w:rPr>
                <w:rFonts w:ascii="Times New Roman" w:hAnsi="Times New Roman" w:cs="Times New Roman"/>
              </w:rPr>
              <w:t>: discuţii şi rezolvarea de teste, întrebări, probleme privind inflaţia şi formele acesteia, determinarea ratei inflaţiei, efecte şi măsuri antiinflaţioniste</w:t>
            </w:r>
          </w:p>
        </w:tc>
        <w:tc>
          <w:tcPr>
            <w:tcW w:w="2520" w:type="dxa"/>
          </w:tcPr>
          <w:p w14:paraId="04887266"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Exerciţiul, demonstraţia, exemplificarea, dezbaterea; </w:t>
            </w:r>
          </w:p>
          <w:p w14:paraId="0199614A"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 xml:space="preserve">Rezolvarea îndrumată de </w:t>
            </w:r>
          </w:p>
          <w:p w14:paraId="43D1FCDC" w14:textId="74360A21" w:rsidR="00915092" w:rsidRPr="005C2A1B" w:rsidRDefault="00915092" w:rsidP="00915092">
            <w:pPr>
              <w:pStyle w:val="Default"/>
              <w:ind w:left="-108" w:right="-108"/>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probleme propuse; Realizarea de teme, referate, eseuri.</w:t>
            </w:r>
          </w:p>
        </w:tc>
        <w:tc>
          <w:tcPr>
            <w:tcW w:w="1440" w:type="dxa"/>
          </w:tcPr>
          <w:p w14:paraId="69DE6674" w14:textId="07017DE9" w:rsidR="00915092" w:rsidRPr="005C2A1B" w:rsidRDefault="005A34FA" w:rsidP="00915092">
            <w:pPr>
              <w:pStyle w:val="Default"/>
              <w:contextualSpacing/>
              <w:jc w:val="center"/>
              <w:rPr>
                <w:rFonts w:ascii="Times New Roman" w:hAnsi="Times New Roman" w:cs="Times New Roman"/>
                <w:color w:val="FF0000"/>
                <w:sz w:val="22"/>
                <w:szCs w:val="22"/>
                <w:lang w:val="ro-RO"/>
              </w:rPr>
            </w:pPr>
            <w:r>
              <w:rPr>
                <w:rFonts w:ascii="Times New Roman" w:hAnsi="Times New Roman" w:cs="Times New Roman"/>
                <w:color w:val="auto"/>
                <w:sz w:val="22"/>
                <w:szCs w:val="22"/>
                <w:lang w:val="ro-RO"/>
              </w:rPr>
              <w:t>2</w:t>
            </w:r>
            <w:r w:rsidR="00915092" w:rsidRPr="005C2A1B">
              <w:rPr>
                <w:rFonts w:ascii="Times New Roman" w:hAnsi="Times New Roman" w:cs="Times New Roman"/>
                <w:color w:val="auto"/>
                <w:sz w:val="22"/>
                <w:szCs w:val="22"/>
                <w:lang w:val="ro-RO"/>
              </w:rPr>
              <w:t xml:space="preserve"> ore</w:t>
            </w:r>
          </w:p>
        </w:tc>
        <w:tc>
          <w:tcPr>
            <w:tcW w:w="2160" w:type="dxa"/>
          </w:tcPr>
          <w:p w14:paraId="30C79284"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Cap.16;</w:t>
            </w:r>
          </w:p>
          <w:p w14:paraId="5F7C9597" w14:textId="5B42AC23" w:rsidR="00915092" w:rsidRPr="005C2A1B" w:rsidRDefault="00915092" w:rsidP="00915092">
            <w:pPr>
              <w:spacing w:after="0" w:line="240" w:lineRule="auto"/>
              <w:contextualSpacing/>
              <w:jc w:val="center"/>
              <w:rPr>
                <w:rFonts w:ascii="Times New Roman" w:hAnsi="Times New Roman" w:cs="Times New Roman"/>
                <w:color w:val="FF0000"/>
              </w:rPr>
            </w:pPr>
            <w:r w:rsidRPr="005C2A1B">
              <w:rPr>
                <w:rFonts w:ascii="Times New Roman" w:hAnsi="Times New Roman" w:cs="Times New Roman"/>
              </w:rPr>
              <w:t>Bibliografie obligatorie 2 - Cap. 12</w:t>
            </w:r>
          </w:p>
        </w:tc>
      </w:tr>
      <w:tr w:rsidR="00915092" w:rsidRPr="005C2A1B" w14:paraId="62473F39" w14:textId="77777777" w:rsidTr="005631AE">
        <w:tc>
          <w:tcPr>
            <w:tcW w:w="4338" w:type="dxa"/>
            <w:shd w:val="clear" w:color="auto" w:fill="D9D9D9"/>
          </w:tcPr>
          <w:p w14:paraId="5DDE14F3" w14:textId="5837739D" w:rsidR="00915092" w:rsidRPr="005C2A1B" w:rsidRDefault="00915092" w:rsidP="00915092">
            <w:pPr>
              <w:spacing w:after="0" w:line="240" w:lineRule="auto"/>
              <w:contextualSpacing/>
              <w:jc w:val="both"/>
              <w:rPr>
                <w:rFonts w:ascii="Times New Roman" w:hAnsi="Times New Roman" w:cs="Times New Roman"/>
                <w:color w:val="FF0000"/>
              </w:rPr>
            </w:pPr>
            <w:r w:rsidRPr="005C2A1B">
              <w:rPr>
                <w:rFonts w:ascii="Times New Roman" w:hAnsi="Times New Roman" w:cs="Times New Roman"/>
                <w:b/>
                <w:bCs/>
              </w:rPr>
              <w:t>Comerţul internaţional şi globalizarea</w:t>
            </w:r>
            <w:r w:rsidRPr="005C2A1B">
              <w:rPr>
                <w:rFonts w:ascii="Times New Roman" w:hAnsi="Times New Roman" w:cs="Times New Roman"/>
              </w:rPr>
              <w:t>: discuţii şi rezolvarea de teste, întrebări, probleme privind piaţa mondială şi componentele sale, determinarea indicatorilor de apreciere a eficienţei comerţului exterior: cursul de revenire la export şi cursul de revenire la import; operaţiuni pe piaţa valutară</w:t>
            </w:r>
          </w:p>
        </w:tc>
        <w:tc>
          <w:tcPr>
            <w:tcW w:w="2520" w:type="dxa"/>
          </w:tcPr>
          <w:p w14:paraId="605FF3AA"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Exerciţiul, demonstraţia, exemplificarea;</w:t>
            </w:r>
          </w:p>
          <w:p w14:paraId="5C139D71" w14:textId="77777777" w:rsidR="00915092" w:rsidRPr="005C2A1B" w:rsidRDefault="00915092" w:rsidP="00915092">
            <w:pPr>
              <w:pStyle w:val="Default"/>
              <w:ind w:left="-108" w:right="-108"/>
              <w:contextualSpacing/>
              <w:jc w:val="center"/>
              <w:rPr>
                <w:rFonts w:ascii="Times New Roman" w:hAnsi="Times New Roman" w:cs="Times New Roman"/>
                <w:color w:val="auto"/>
                <w:sz w:val="22"/>
                <w:szCs w:val="22"/>
                <w:lang w:val="ro-RO"/>
              </w:rPr>
            </w:pPr>
            <w:r w:rsidRPr="005C2A1B">
              <w:rPr>
                <w:rFonts w:ascii="Times New Roman" w:hAnsi="Times New Roman" w:cs="Times New Roman"/>
                <w:color w:val="auto"/>
                <w:sz w:val="22"/>
                <w:szCs w:val="22"/>
                <w:lang w:val="ro-RO"/>
              </w:rPr>
              <w:t>Rezolvarea îndrumată de</w:t>
            </w:r>
          </w:p>
          <w:p w14:paraId="6199D5E6" w14:textId="778BEC56" w:rsidR="00915092" w:rsidRPr="005C2A1B" w:rsidRDefault="00915092" w:rsidP="00915092">
            <w:pPr>
              <w:pStyle w:val="Default"/>
              <w:ind w:left="-108" w:right="-108"/>
              <w:contextualSpacing/>
              <w:jc w:val="center"/>
              <w:rPr>
                <w:rFonts w:ascii="Times New Roman" w:hAnsi="Times New Roman" w:cs="Times New Roman"/>
                <w:color w:val="FF0000"/>
                <w:sz w:val="22"/>
                <w:szCs w:val="22"/>
                <w:lang w:val="ro-RO"/>
              </w:rPr>
            </w:pPr>
            <w:r w:rsidRPr="005C2A1B">
              <w:rPr>
                <w:rFonts w:ascii="Times New Roman" w:hAnsi="Times New Roman" w:cs="Times New Roman"/>
                <w:color w:val="auto"/>
                <w:sz w:val="22"/>
                <w:szCs w:val="22"/>
                <w:lang w:val="ro-RO"/>
              </w:rPr>
              <w:t>probleme propuse; Realizarea de teme, referate, eseuri.</w:t>
            </w:r>
          </w:p>
        </w:tc>
        <w:tc>
          <w:tcPr>
            <w:tcW w:w="1440" w:type="dxa"/>
          </w:tcPr>
          <w:p w14:paraId="65AFC400" w14:textId="66A84010" w:rsidR="00915092" w:rsidRPr="005C2A1B" w:rsidRDefault="005A34FA" w:rsidP="00915092">
            <w:pPr>
              <w:pStyle w:val="Default"/>
              <w:contextualSpacing/>
              <w:jc w:val="center"/>
              <w:rPr>
                <w:rFonts w:ascii="Times New Roman" w:hAnsi="Times New Roman" w:cs="Times New Roman"/>
                <w:color w:val="FF0000"/>
                <w:sz w:val="22"/>
                <w:szCs w:val="22"/>
                <w:lang w:val="ro-RO"/>
              </w:rPr>
            </w:pPr>
            <w:r>
              <w:rPr>
                <w:rFonts w:ascii="Times New Roman" w:hAnsi="Times New Roman" w:cs="Times New Roman"/>
                <w:color w:val="auto"/>
                <w:sz w:val="22"/>
                <w:szCs w:val="22"/>
                <w:lang w:val="ro-RO"/>
              </w:rPr>
              <w:t>2</w:t>
            </w:r>
            <w:r w:rsidR="00915092" w:rsidRPr="005C2A1B">
              <w:rPr>
                <w:rFonts w:ascii="Times New Roman" w:hAnsi="Times New Roman" w:cs="Times New Roman"/>
                <w:color w:val="auto"/>
                <w:sz w:val="22"/>
                <w:szCs w:val="22"/>
                <w:lang w:val="ro-RO"/>
              </w:rPr>
              <w:t xml:space="preserve"> ore</w:t>
            </w:r>
          </w:p>
        </w:tc>
        <w:tc>
          <w:tcPr>
            <w:tcW w:w="2160" w:type="dxa"/>
          </w:tcPr>
          <w:p w14:paraId="1B7CC8FD" w14:textId="77777777" w:rsidR="00915092" w:rsidRPr="005C2A1B" w:rsidRDefault="00915092" w:rsidP="00915092">
            <w:pPr>
              <w:spacing w:after="0" w:line="240" w:lineRule="auto"/>
              <w:contextualSpacing/>
              <w:jc w:val="center"/>
              <w:rPr>
                <w:rFonts w:ascii="Times New Roman" w:hAnsi="Times New Roman" w:cs="Times New Roman"/>
              </w:rPr>
            </w:pPr>
            <w:r w:rsidRPr="005C2A1B">
              <w:rPr>
                <w:rFonts w:ascii="Times New Roman" w:hAnsi="Times New Roman" w:cs="Times New Roman"/>
              </w:rPr>
              <w:t>Bibliografie obligatorie 1 - Cap.18 -19;</w:t>
            </w:r>
          </w:p>
          <w:p w14:paraId="307A637B" w14:textId="230BEC81" w:rsidR="00915092" w:rsidRPr="005C2A1B" w:rsidRDefault="00915092" w:rsidP="00915092">
            <w:pPr>
              <w:pStyle w:val="Default"/>
              <w:contextualSpacing/>
              <w:jc w:val="center"/>
              <w:rPr>
                <w:rFonts w:ascii="Times New Roman" w:hAnsi="Times New Roman" w:cs="Times New Roman"/>
                <w:color w:val="FF0000"/>
                <w:sz w:val="22"/>
                <w:szCs w:val="22"/>
                <w:lang w:val="ro-RO"/>
              </w:rPr>
            </w:pPr>
          </w:p>
        </w:tc>
      </w:tr>
      <w:tr w:rsidR="007A2191" w:rsidRPr="005C2A1B" w14:paraId="3D73206F" w14:textId="77777777" w:rsidTr="005631AE">
        <w:tc>
          <w:tcPr>
            <w:tcW w:w="4338" w:type="dxa"/>
            <w:shd w:val="clear" w:color="auto" w:fill="D9D9D9"/>
          </w:tcPr>
          <w:p w14:paraId="625149DE" w14:textId="77777777" w:rsidR="00E42640" w:rsidRPr="005C2A1B" w:rsidRDefault="00E42640" w:rsidP="009A28EF">
            <w:pPr>
              <w:spacing w:after="0" w:line="240" w:lineRule="auto"/>
              <w:contextualSpacing/>
              <w:jc w:val="center"/>
              <w:rPr>
                <w:rFonts w:ascii="Times New Roman" w:eastAsia="Times New Roman" w:hAnsi="Times New Roman" w:cs="Times New Roman"/>
                <w:bCs/>
              </w:rPr>
            </w:pPr>
            <w:r w:rsidRPr="005C2A1B">
              <w:rPr>
                <w:rFonts w:ascii="Times New Roman" w:eastAsia="Times New Roman" w:hAnsi="Times New Roman" w:cs="Times New Roman"/>
                <w:b/>
              </w:rPr>
              <w:t>TOTAL</w:t>
            </w:r>
          </w:p>
        </w:tc>
        <w:tc>
          <w:tcPr>
            <w:tcW w:w="2520" w:type="dxa"/>
          </w:tcPr>
          <w:p w14:paraId="638BB385" w14:textId="77777777" w:rsidR="00E42640" w:rsidRPr="005C2A1B" w:rsidRDefault="00E42640" w:rsidP="009A28EF">
            <w:pPr>
              <w:autoSpaceDE w:val="0"/>
              <w:autoSpaceDN w:val="0"/>
              <w:adjustRightInd w:val="0"/>
              <w:spacing w:after="0" w:line="240" w:lineRule="auto"/>
              <w:ind w:right="-228"/>
              <w:contextualSpacing/>
              <w:jc w:val="center"/>
              <w:rPr>
                <w:rFonts w:ascii="Times New Roman" w:eastAsia="Times New Roman" w:hAnsi="Times New Roman" w:cs="Times New Roman"/>
              </w:rPr>
            </w:pPr>
          </w:p>
        </w:tc>
        <w:tc>
          <w:tcPr>
            <w:tcW w:w="1440" w:type="dxa"/>
          </w:tcPr>
          <w:p w14:paraId="0172E869" w14:textId="53A3165F" w:rsidR="00E42640" w:rsidRPr="005C2A1B" w:rsidRDefault="00546C0E" w:rsidP="009A28EF">
            <w:pPr>
              <w:spacing w:after="0" w:line="240" w:lineRule="auto"/>
              <w:contextualSpacing/>
              <w:jc w:val="center"/>
              <w:rPr>
                <w:rFonts w:ascii="Times New Roman" w:eastAsia="Times New Roman" w:hAnsi="Times New Roman" w:cs="Times New Roman"/>
                <w:b/>
              </w:rPr>
            </w:pPr>
            <w:r>
              <w:rPr>
                <w:rFonts w:ascii="Times New Roman" w:hAnsi="Times New Roman" w:cs="Times New Roman"/>
                <w:b/>
              </w:rPr>
              <w:t>14</w:t>
            </w:r>
            <w:r w:rsidR="007A2191" w:rsidRPr="005C2A1B">
              <w:rPr>
                <w:rFonts w:ascii="Times New Roman" w:hAnsi="Times New Roman" w:cs="Times New Roman"/>
                <w:b/>
              </w:rPr>
              <w:t xml:space="preserve"> ore</w:t>
            </w:r>
          </w:p>
        </w:tc>
        <w:tc>
          <w:tcPr>
            <w:tcW w:w="2160" w:type="dxa"/>
          </w:tcPr>
          <w:p w14:paraId="304AB79F" w14:textId="77777777" w:rsidR="00E42640" w:rsidRPr="005C2A1B" w:rsidRDefault="00E42640" w:rsidP="009A28EF">
            <w:pPr>
              <w:spacing w:after="0" w:line="240" w:lineRule="auto"/>
              <w:contextualSpacing/>
              <w:jc w:val="center"/>
              <w:rPr>
                <w:rFonts w:ascii="Times New Roman" w:eastAsia="Times New Roman" w:hAnsi="Times New Roman" w:cs="Times New Roman"/>
                <w:b/>
              </w:rPr>
            </w:pPr>
          </w:p>
        </w:tc>
      </w:tr>
      <w:tr w:rsidR="0010188A" w:rsidRPr="005C2A1B" w14:paraId="3DBF5999" w14:textId="77777777" w:rsidTr="00471903">
        <w:tc>
          <w:tcPr>
            <w:tcW w:w="10458" w:type="dxa"/>
            <w:gridSpan w:val="4"/>
            <w:shd w:val="clear" w:color="auto" w:fill="D9D9D9"/>
          </w:tcPr>
          <w:p w14:paraId="5F1B7E50" w14:textId="77777777" w:rsidR="0010188A" w:rsidRPr="005C2A1B" w:rsidRDefault="0010188A" w:rsidP="0010188A">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Bibliografie obligatorie:</w:t>
            </w:r>
          </w:p>
          <w:p w14:paraId="3CC9B148" w14:textId="77777777" w:rsidR="0010188A" w:rsidRPr="005C2A1B" w:rsidRDefault="0010188A" w:rsidP="0010188A">
            <w:pPr>
              <w:numPr>
                <w:ilvl w:val="0"/>
                <w:numId w:val="20"/>
              </w:numPr>
              <w:tabs>
                <w:tab w:val="left" w:pos="405"/>
              </w:tabs>
              <w:spacing w:after="0" w:line="240" w:lineRule="auto"/>
              <w:contextualSpacing/>
              <w:rPr>
                <w:rFonts w:ascii="Times New Roman" w:hAnsi="Times New Roman" w:cs="Times New Roman"/>
              </w:rPr>
            </w:pPr>
            <w:r w:rsidRPr="005C2A1B">
              <w:rPr>
                <w:rFonts w:ascii="Times New Roman" w:hAnsi="Times New Roman" w:cs="Times New Roman"/>
              </w:rPr>
              <w:t>Barbu, C.M. (2010). „Economie. Microeconomie-Macroeconomie”, Editura Universitară, Bucureşti, ISBN: 978-973-749-984-4;</w:t>
            </w:r>
          </w:p>
          <w:p w14:paraId="20A2F86A" w14:textId="4B620510" w:rsidR="0010188A" w:rsidRPr="005C2A1B" w:rsidRDefault="0010188A" w:rsidP="00D27059">
            <w:pPr>
              <w:pStyle w:val="ListParagraph"/>
              <w:numPr>
                <w:ilvl w:val="0"/>
                <w:numId w:val="20"/>
              </w:numPr>
              <w:tabs>
                <w:tab w:val="left" w:pos="405"/>
              </w:tabs>
              <w:spacing w:after="0" w:line="240" w:lineRule="auto"/>
              <w:rPr>
                <w:rFonts w:ascii="Times New Roman" w:hAnsi="Times New Roman" w:cs="Times New Roman"/>
              </w:rPr>
            </w:pPr>
            <w:r w:rsidRPr="005C2A1B">
              <w:rPr>
                <w:rFonts w:ascii="Times New Roman" w:hAnsi="Times New Roman" w:cs="Times New Roman"/>
              </w:rPr>
              <w:t xml:space="preserve">Bușega I., (2019). „Economie – Suport de curs”, </w:t>
            </w:r>
            <w:r w:rsidR="00D27059" w:rsidRPr="005C2A1B">
              <w:rPr>
                <w:rFonts w:ascii="Times New Roman" w:hAnsi="Times New Roman" w:cs="Times New Roman"/>
              </w:rPr>
              <w:t xml:space="preserve">București </w:t>
            </w:r>
            <w:r w:rsidR="00D27059" w:rsidRPr="005C2A1B">
              <w:rPr>
                <w:rFonts w:ascii="Times New Roman" w:eastAsia="Times New Roman" w:hAnsi="Times New Roman" w:cs="Times New Roman"/>
              </w:rPr>
              <w:t>(lucrarea este pusă la dispoziția studenților în format electronic pe adresa de mail personală);</w:t>
            </w:r>
          </w:p>
          <w:p w14:paraId="2720CB82" w14:textId="77777777" w:rsidR="0010188A" w:rsidRPr="005C2A1B" w:rsidRDefault="0010188A" w:rsidP="0010188A">
            <w:pPr>
              <w:tabs>
                <w:tab w:val="left" w:pos="405"/>
              </w:tabs>
              <w:spacing w:after="0" w:line="240" w:lineRule="auto"/>
              <w:ind w:left="360"/>
              <w:contextualSpacing/>
              <w:rPr>
                <w:rFonts w:ascii="Times New Roman" w:hAnsi="Times New Roman" w:cs="Times New Roman"/>
                <w:u w:val="single"/>
              </w:rPr>
            </w:pPr>
          </w:p>
          <w:p w14:paraId="302BFB44" w14:textId="77777777" w:rsidR="0010188A" w:rsidRPr="005C2A1B" w:rsidRDefault="0010188A" w:rsidP="0010188A">
            <w:pPr>
              <w:tabs>
                <w:tab w:val="left" w:pos="1032"/>
              </w:tabs>
              <w:spacing w:after="0" w:line="240" w:lineRule="auto"/>
              <w:contextualSpacing/>
              <w:rPr>
                <w:rFonts w:ascii="Times New Roman" w:eastAsia="Times New Roman" w:hAnsi="Times New Roman" w:cs="Times New Roman"/>
                <w:b/>
                <w:bCs/>
                <w:color w:val="000000"/>
              </w:rPr>
            </w:pPr>
            <w:r w:rsidRPr="005C2A1B">
              <w:rPr>
                <w:rFonts w:ascii="Times New Roman" w:eastAsia="Times New Roman" w:hAnsi="Times New Roman" w:cs="Times New Roman"/>
                <w:b/>
                <w:bCs/>
                <w:color w:val="000000"/>
              </w:rPr>
              <w:t>Bibliografie suplimentară:</w:t>
            </w:r>
          </w:p>
          <w:p w14:paraId="22532CA8" w14:textId="77777777" w:rsidR="0010188A" w:rsidRPr="005C2A1B" w:rsidRDefault="0010188A" w:rsidP="0010188A">
            <w:pPr>
              <w:numPr>
                <w:ilvl w:val="0"/>
                <w:numId w:val="21"/>
              </w:numPr>
              <w:tabs>
                <w:tab w:val="left" w:pos="405"/>
              </w:tabs>
              <w:spacing w:after="0" w:line="240" w:lineRule="auto"/>
              <w:contextualSpacing/>
              <w:rPr>
                <w:rFonts w:ascii="Times New Roman" w:eastAsia="Times New Roman" w:hAnsi="Times New Roman" w:cs="Times New Roman"/>
                <w:bCs/>
                <w:color w:val="000000" w:themeColor="text1"/>
              </w:rPr>
            </w:pPr>
            <w:r w:rsidRPr="005C2A1B">
              <w:rPr>
                <w:rFonts w:ascii="Times New Roman" w:eastAsia="Times New Roman" w:hAnsi="Times New Roman" w:cs="Times New Roman"/>
                <w:bCs/>
                <w:color w:val="000000" w:themeColor="text1"/>
              </w:rPr>
              <w:t>Aceleanu M.I, Șerban A.C. (2019), „Macroeconomie”,</w:t>
            </w:r>
            <w:r w:rsidRPr="005C2A1B">
              <w:rPr>
                <w:rFonts w:ascii="Times New Roman" w:hAnsi="Times New Roman" w:cs="Times New Roman"/>
              </w:rPr>
              <w:t xml:space="preserve"> Editura ASE, București, ISBN: </w:t>
            </w:r>
            <w:r w:rsidRPr="005C2A1B">
              <w:rPr>
                <w:rFonts w:ascii="Times New Roman" w:eastAsia="Times New Roman" w:hAnsi="Times New Roman" w:cs="Times New Roman"/>
                <w:bCs/>
                <w:color w:val="000000" w:themeColor="text1"/>
              </w:rPr>
              <w:t>978-606-34-0289-0</w:t>
            </w:r>
            <w:r w:rsidRPr="005C2A1B">
              <w:rPr>
                <w:rFonts w:ascii="Times New Roman" w:hAnsi="Times New Roman" w:cs="Times New Roman"/>
              </w:rPr>
              <w:t>;</w:t>
            </w:r>
          </w:p>
          <w:p w14:paraId="210E5428" w14:textId="77777777" w:rsidR="0010188A" w:rsidRPr="005C2A1B" w:rsidRDefault="0010188A" w:rsidP="0010188A">
            <w:pPr>
              <w:tabs>
                <w:tab w:val="left" w:pos="1032"/>
              </w:tabs>
              <w:spacing w:after="0" w:line="240" w:lineRule="auto"/>
              <w:ind w:left="720"/>
              <w:contextualSpacing/>
              <w:jc w:val="both"/>
              <w:rPr>
                <w:rFonts w:ascii="Times New Roman" w:eastAsia="Times New Roman" w:hAnsi="Times New Roman" w:cs="Times New Roman"/>
                <w:b/>
              </w:rPr>
            </w:pPr>
          </w:p>
        </w:tc>
      </w:tr>
    </w:tbl>
    <w:p w14:paraId="70DD1EF7" w14:textId="77777777" w:rsidR="00E54C43" w:rsidRPr="005C2A1B" w:rsidRDefault="00E54C43" w:rsidP="009A28EF">
      <w:pPr>
        <w:spacing w:after="0" w:line="240" w:lineRule="auto"/>
        <w:contextualSpacing/>
        <w:rPr>
          <w:rFonts w:ascii="Times New Roman" w:eastAsia="Times New Roman" w:hAnsi="Times New Roman" w:cs="Times New Roman"/>
        </w:rPr>
      </w:pPr>
    </w:p>
    <w:p w14:paraId="6DF9E882" w14:textId="2DE6E78C" w:rsidR="00E54C43" w:rsidRPr="005C2A1B" w:rsidRDefault="00A34FC4" w:rsidP="00A34FC4">
      <w:pPr>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 xml:space="preserve">9. </w:t>
      </w:r>
      <w:r w:rsidR="00E54C43" w:rsidRPr="005C2A1B">
        <w:rPr>
          <w:rFonts w:ascii="Times New Roman" w:eastAsia="Times New Roman" w:hAnsi="Times New Roman" w:cs="Times New Roman"/>
          <w:b/>
        </w:rPr>
        <w:t>Coroborarea conţinuturilor disciplinei cu aşteptările reprezentanţilor comunităţii epistemice, asociaţiilor profesionale şi angajatori reprezentativi din domeniul aferent programului</w:t>
      </w:r>
    </w:p>
    <w:p w14:paraId="2759A9F5" w14:textId="77777777" w:rsidR="00E54C43" w:rsidRPr="005C2A1B" w:rsidRDefault="00E54C43" w:rsidP="009A28EF">
      <w:pPr>
        <w:spacing w:after="0" w:line="240" w:lineRule="auto"/>
        <w:contextualSpacing/>
        <w:jc w:val="both"/>
        <w:rPr>
          <w:rFonts w:ascii="Times New Roman" w:eastAsia="Times New Roman" w:hAnsi="Times New Roman" w:cs="Times New Roman"/>
          <w:b/>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5C2A1B" w14:paraId="0431E1B4" w14:textId="77777777" w:rsidTr="00471903">
        <w:tc>
          <w:tcPr>
            <w:tcW w:w="10428" w:type="dxa"/>
          </w:tcPr>
          <w:p w14:paraId="35D9D0AE" w14:textId="77777777" w:rsidR="00E54C43" w:rsidRPr="005C2A1B" w:rsidRDefault="00E54C43" w:rsidP="009A28EF">
            <w:pPr>
              <w:numPr>
                <w:ilvl w:val="0"/>
                <w:numId w:val="9"/>
              </w:numPr>
              <w:spacing w:after="0" w:line="240" w:lineRule="auto"/>
              <w:contextualSpacing/>
              <w:rPr>
                <w:rFonts w:ascii="Times New Roman" w:eastAsia="MS Mincho" w:hAnsi="Times New Roman" w:cs="Times New Roman"/>
                <w:noProof/>
              </w:rPr>
            </w:pPr>
            <w:r w:rsidRPr="005C2A1B">
              <w:rPr>
                <w:rFonts w:ascii="Times New Roman" w:eastAsia="MS Mincho" w:hAnsi="Times New Roman" w:cs="Times New Roman"/>
                <w:noProof/>
              </w:rPr>
              <w:t>Pe parcursul derulării disciplinei pot fi invitaţi practicieni pentru prelegeri punctuale.</w:t>
            </w:r>
          </w:p>
          <w:p w14:paraId="0027714A" w14:textId="77777777" w:rsidR="00E54C43" w:rsidRPr="005C2A1B" w:rsidRDefault="00E54C43" w:rsidP="009A28EF">
            <w:pPr>
              <w:numPr>
                <w:ilvl w:val="0"/>
                <w:numId w:val="9"/>
              </w:numPr>
              <w:spacing w:after="0" w:line="240" w:lineRule="auto"/>
              <w:contextualSpacing/>
              <w:rPr>
                <w:rFonts w:ascii="Times New Roman" w:eastAsia="MS Mincho" w:hAnsi="Times New Roman" w:cs="Times New Roman"/>
                <w:noProof/>
              </w:rPr>
            </w:pPr>
            <w:r w:rsidRPr="005C2A1B">
              <w:rPr>
                <w:rFonts w:ascii="Times New Roman" w:eastAsia="MS Mincho" w:hAnsi="Times New Roman" w:cs="Times New Roman"/>
                <w:noProof/>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5C2A1B">
              <w:rPr>
                <w:rFonts w:ascii="Times New Roman" w:eastAsia="Times New Roman" w:hAnsi="Times New Roman" w:cs="Times New Roman"/>
              </w:rPr>
              <w:t>reprezentanţi din sistemul cooperatist</w:t>
            </w:r>
            <w:r w:rsidRPr="005C2A1B">
              <w:rPr>
                <w:rFonts w:ascii="Times New Roman" w:eastAsia="Times New Roman" w:hAnsi="Times New Roman" w:cs="Times New Roman"/>
                <w:bCs/>
              </w:rPr>
              <w:t xml:space="preserve"> - Uniunea Naţională a Cooperaţiei Mesteşugăreşti – UCECOM, în vederea adaptării la cerințele acestora și la cele ale pieței muncii.</w:t>
            </w:r>
            <w:r w:rsidRPr="005C2A1B">
              <w:rPr>
                <w:rFonts w:ascii="Times New Roman" w:eastAsia="MS Mincho" w:hAnsi="Times New Roman" w:cs="Times New Roman"/>
                <w:noProof/>
              </w:rPr>
              <w:t xml:space="preserve"> </w:t>
            </w:r>
          </w:p>
        </w:tc>
      </w:tr>
    </w:tbl>
    <w:p w14:paraId="72FE2AFD" w14:textId="158E74CB" w:rsidR="005C2A1B" w:rsidRDefault="005C2A1B" w:rsidP="009A28EF">
      <w:pPr>
        <w:spacing w:after="0" w:line="240" w:lineRule="auto"/>
        <w:contextualSpacing/>
        <w:rPr>
          <w:rFonts w:ascii="Times New Roman" w:eastAsia="Times New Roman" w:hAnsi="Times New Roman" w:cs="Times New Roman"/>
          <w:b/>
        </w:rPr>
      </w:pPr>
    </w:p>
    <w:p w14:paraId="588EB364" w14:textId="4C83AFDA" w:rsidR="00E54C43" w:rsidRPr="005C2A1B" w:rsidRDefault="00E54C43" w:rsidP="009A28EF">
      <w:pPr>
        <w:spacing w:after="0" w:line="240" w:lineRule="auto"/>
        <w:contextualSpacing/>
        <w:rPr>
          <w:rFonts w:ascii="Times New Roman" w:eastAsia="Times New Roman" w:hAnsi="Times New Roman" w:cs="Times New Roman"/>
          <w:b/>
        </w:rPr>
      </w:pPr>
      <w:r w:rsidRPr="005C2A1B">
        <w:rPr>
          <w:rFonts w:ascii="Times New Roman" w:eastAsia="Times New Roman" w:hAnsi="Times New Roman" w:cs="Times New Roman"/>
          <w:b/>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5C2A1B" w14:paraId="30D76342" w14:textId="77777777" w:rsidTr="00471903">
        <w:tc>
          <w:tcPr>
            <w:tcW w:w="2170" w:type="dxa"/>
          </w:tcPr>
          <w:p w14:paraId="7584E991"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Tip activitate</w:t>
            </w:r>
          </w:p>
        </w:tc>
        <w:tc>
          <w:tcPr>
            <w:tcW w:w="5309" w:type="dxa"/>
            <w:shd w:val="clear" w:color="auto" w:fill="D9D9D9"/>
          </w:tcPr>
          <w:p w14:paraId="070146EE" w14:textId="77777777" w:rsidR="00E54C43" w:rsidRPr="005C2A1B" w:rsidRDefault="00E54C43" w:rsidP="009A28EF">
            <w:pPr>
              <w:spacing w:after="0" w:line="240" w:lineRule="auto"/>
              <w:ind w:left="46" w:right="-154"/>
              <w:contextualSpacing/>
              <w:jc w:val="center"/>
              <w:rPr>
                <w:rFonts w:ascii="Times New Roman" w:eastAsia="Times New Roman" w:hAnsi="Times New Roman" w:cs="Times New Roman"/>
              </w:rPr>
            </w:pPr>
            <w:r w:rsidRPr="005C2A1B">
              <w:rPr>
                <w:rFonts w:ascii="Times New Roman" w:eastAsia="Times New Roman" w:hAnsi="Times New Roman" w:cs="Times New Roman"/>
              </w:rPr>
              <w:t>10.1 Criterii de evaluare</w:t>
            </w:r>
          </w:p>
        </w:tc>
        <w:tc>
          <w:tcPr>
            <w:tcW w:w="1389" w:type="dxa"/>
          </w:tcPr>
          <w:p w14:paraId="570AD7A0" w14:textId="77777777" w:rsidR="00E54C43" w:rsidRPr="005C2A1B" w:rsidRDefault="00E54C43"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10.2 Metode de evaluare</w:t>
            </w:r>
          </w:p>
        </w:tc>
        <w:tc>
          <w:tcPr>
            <w:tcW w:w="1560" w:type="dxa"/>
          </w:tcPr>
          <w:p w14:paraId="55FEF3AF" w14:textId="77777777" w:rsidR="00E54C43" w:rsidRPr="005C2A1B" w:rsidRDefault="00E54C43"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10.3 Pondere din nota finală</w:t>
            </w:r>
          </w:p>
        </w:tc>
      </w:tr>
      <w:tr w:rsidR="00E54C43" w:rsidRPr="005C2A1B" w14:paraId="51EBAC51" w14:textId="77777777" w:rsidTr="00471903">
        <w:trPr>
          <w:trHeight w:val="1103"/>
        </w:trPr>
        <w:tc>
          <w:tcPr>
            <w:tcW w:w="2170" w:type="dxa"/>
          </w:tcPr>
          <w:p w14:paraId="520796EB"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10.</w:t>
            </w:r>
            <w:r w:rsidR="00E26630" w:rsidRPr="005C2A1B">
              <w:rPr>
                <w:rFonts w:ascii="Times New Roman" w:eastAsia="Times New Roman" w:hAnsi="Times New Roman" w:cs="Times New Roman"/>
              </w:rPr>
              <w:t>1</w:t>
            </w:r>
            <w:r w:rsidRPr="005C2A1B">
              <w:rPr>
                <w:rFonts w:ascii="Times New Roman" w:eastAsia="Times New Roman" w:hAnsi="Times New Roman" w:cs="Times New Roman"/>
              </w:rPr>
              <w:t xml:space="preserve"> Curs</w:t>
            </w:r>
          </w:p>
        </w:tc>
        <w:tc>
          <w:tcPr>
            <w:tcW w:w="5309" w:type="dxa"/>
            <w:shd w:val="clear" w:color="auto" w:fill="D9D9D9"/>
          </w:tcPr>
          <w:p w14:paraId="08359B34"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cunoaşterea terminologiei de specialitate, a sistemului conceptual cu care operează disciplina; </w:t>
            </w:r>
          </w:p>
          <w:p w14:paraId="0B8FC79A"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capacitatea de utilizare adecvată a conceptelor, principiilor, normelor, metodelor şi procedeelor de operare specifice impuse de disciplină;</w:t>
            </w:r>
          </w:p>
          <w:p w14:paraId="25E90AC8"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demonstrarea capacităţii de analiză, sinteză şi interpretare a unor situaţii problematice în dezvoltarea macroeconomică;</w:t>
            </w:r>
          </w:p>
          <w:p w14:paraId="784F5818"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însuşirea şi aplicarea formulelor, procedeelor şi tehnicilor de culegere şi prelucrare a datelor statistice în vederea obţinerii indicatorilor pentru </w:t>
            </w:r>
            <w:r w:rsidRPr="005C2A1B">
              <w:rPr>
                <w:rFonts w:ascii="Times New Roman" w:eastAsia="Times New Roman" w:hAnsi="Times New Roman" w:cs="Times New Roman"/>
                <w:color w:val="000000"/>
              </w:rPr>
              <w:lastRenderedPageBreak/>
              <w:t>caracterizarea activităţii la nivel macroeconomic;</w:t>
            </w:r>
          </w:p>
          <w:p w14:paraId="16F38ED3"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coerenţa logică în analiză şi argumentare; </w:t>
            </w:r>
          </w:p>
          <w:p w14:paraId="18BB031B"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înţelegerea principiilor care trebuie urmate pe parcursul dezvoltării ţărilor / firmelor;</w:t>
            </w:r>
          </w:p>
          <w:p w14:paraId="5972DD1A"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abilităţile de gândire analitică şi critică în evaluarea unor situaţii tip „dilemă” în dezvoltarea economico-socială asimetrică (diminuarea disparităţilor economico-sociale);</w:t>
            </w:r>
          </w:p>
          <w:p w14:paraId="2699146D"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capacitatea de corelare a aspectelor teoretice cu cele practice;</w:t>
            </w:r>
          </w:p>
          <w:p w14:paraId="59B1553D" w14:textId="77777777" w:rsidR="003B3C73" w:rsidRPr="005C2A1B"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aspectele atitudinale: seriozitatea, interesul pentru studiul individual şi implicarea în activitatea de cercetare ştiinţifică.  </w:t>
            </w:r>
          </w:p>
          <w:p w14:paraId="031FF57B" w14:textId="77777777" w:rsidR="003B3C73" w:rsidRPr="005C2A1B" w:rsidRDefault="003B3C73" w:rsidP="009A28EF">
            <w:pPr>
              <w:widowControl w:val="0"/>
              <w:tabs>
                <w:tab w:val="left" w:pos="230"/>
              </w:tabs>
              <w:autoSpaceDE w:val="0"/>
              <w:autoSpaceDN w:val="0"/>
              <w:adjustRightInd w:val="0"/>
              <w:spacing w:after="0" w:line="240" w:lineRule="auto"/>
              <w:ind w:left="450"/>
              <w:contextualSpacing/>
              <w:jc w:val="both"/>
              <w:rPr>
                <w:rFonts w:ascii="Times New Roman" w:eastAsia="Times New Roman" w:hAnsi="Times New Roman" w:cs="Times New Roman"/>
                <w:color w:val="000000"/>
              </w:rPr>
            </w:pPr>
          </w:p>
          <w:p w14:paraId="7C192DDF" w14:textId="77777777" w:rsidR="00E54C43" w:rsidRPr="005C2A1B" w:rsidRDefault="00E54C43" w:rsidP="009A28EF">
            <w:pPr>
              <w:widowControl w:val="0"/>
              <w:tabs>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
        </w:tc>
        <w:tc>
          <w:tcPr>
            <w:tcW w:w="1389" w:type="dxa"/>
          </w:tcPr>
          <w:p w14:paraId="6D01BB13" w14:textId="77777777" w:rsidR="00E54C43" w:rsidRPr="005C2A1B" w:rsidRDefault="00E54C43" w:rsidP="009A28EF">
            <w:pPr>
              <w:autoSpaceDE w:val="0"/>
              <w:autoSpaceDN w:val="0"/>
              <w:adjustRightInd w:val="0"/>
              <w:spacing w:after="0" w:line="240" w:lineRule="auto"/>
              <w:contextualSpacing/>
              <w:rPr>
                <w:rFonts w:ascii="Times New Roman" w:eastAsia="Times New Roman" w:hAnsi="Times New Roman" w:cs="Times New Roman"/>
                <w:color w:val="000000"/>
              </w:rPr>
            </w:pPr>
            <w:r w:rsidRPr="005C2A1B">
              <w:rPr>
                <w:rFonts w:ascii="Times New Roman" w:eastAsia="Times New Roman" w:hAnsi="Times New Roman" w:cs="Times New Roman"/>
                <w:color w:val="000000"/>
              </w:rPr>
              <w:lastRenderedPageBreak/>
              <w:t>Examen scris în sesiunea de examene.</w:t>
            </w:r>
          </w:p>
          <w:p w14:paraId="7672AA6E" w14:textId="77777777" w:rsidR="00E54C43" w:rsidRPr="005C2A1B" w:rsidRDefault="00E54C43" w:rsidP="009A28EF">
            <w:pPr>
              <w:spacing w:after="0" w:line="240" w:lineRule="auto"/>
              <w:contextualSpacing/>
              <w:rPr>
                <w:rFonts w:ascii="Times New Roman" w:eastAsia="Times New Roman" w:hAnsi="Times New Roman" w:cs="Times New Roman"/>
              </w:rPr>
            </w:pPr>
          </w:p>
        </w:tc>
        <w:tc>
          <w:tcPr>
            <w:tcW w:w="1560" w:type="dxa"/>
          </w:tcPr>
          <w:p w14:paraId="280138C5" w14:textId="77777777" w:rsidR="00E54C43" w:rsidRPr="005C2A1B" w:rsidRDefault="003B3C73"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6</w:t>
            </w:r>
            <w:r w:rsidR="00E54C43" w:rsidRPr="005C2A1B">
              <w:rPr>
                <w:rFonts w:ascii="Times New Roman" w:eastAsia="Times New Roman" w:hAnsi="Times New Roman" w:cs="Times New Roman"/>
              </w:rPr>
              <w:t>0 %</w:t>
            </w:r>
          </w:p>
        </w:tc>
      </w:tr>
      <w:tr w:rsidR="00E54C43" w:rsidRPr="005C2A1B" w14:paraId="43D03581" w14:textId="77777777" w:rsidTr="00471903">
        <w:trPr>
          <w:trHeight w:val="135"/>
        </w:trPr>
        <w:tc>
          <w:tcPr>
            <w:tcW w:w="2170" w:type="dxa"/>
            <w:vMerge w:val="restart"/>
          </w:tcPr>
          <w:p w14:paraId="593E7598" w14:textId="77777777" w:rsidR="00E54C43" w:rsidRPr="005C2A1B" w:rsidRDefault="00E54C43" w:rsidP="009A28EF">
            <w:pPr>
              <w:spacing w:after="0" w:line="240" w:lineRule="auto"/>
              <w:ind w:right="-150"/>
              <w:contextualSpacing/>
              <w:rPr>
                <w:rFonts w:ascii="Times New Roman" w:eastAsia="Times New Roman" w:hAnsi="Times New Roman" w:cs="Times New Roman"/>
              </w:rPr>
            </w:pPr>
            <w:r w:rsidRPr="005C2A1B">
              <w:rPr>
                <w:rFonts w:ascii="Times New Roman" w:eastAsia="Times New Roman" w:hAnsi="Times New Roman" w:cs="Times New Roman"/>
              </w:rPr>
              <w:t>10.</w:t>
            </w:r>
            <w:r w:rsidR="00E26630" w:rsidRPr="005C2A1B">
              <w:rPr>
                <w:rFonts w:ascii="Times New Roman" w:eastAsia="Times New Roman" w:hAnsi="Times New Roman" w:cs="Times New Roman"/>
              </w:rPr>
              <w:t>2</w:t>
            </w:r>
            <w:r w:rsidRPr="005C2A1B">
              <w:rPr>
                <w:rFonts w:ascii="Times New Roman" w:eastAsia="Times New Roman" w:hAnsi="Times New Roman" w:cs="Times New Roman"/>
              </w:rPr>
              <w:t xml:space="preserve"> Seminar/laborator</w:t>
            </w:r>
          </w:p>
        </w:tc>
        <w:tc>
          <w:tcPr>
            <w:tcW w:w="5309" w:type="dxa"/>
            <w:vMerge w:val="restart"/>
            <w:shd w:val="clear" w:color="auto" w:fill="D9D9D9"/>
          </w:tcPr>
          <w:p w14:paraId="4C321DB6"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cunoaşterea terminologiei de specialitate, a sistemului conceptual cu care operează disciplina; </w:t>
            </w:r>
          </w:p>
          <w:p w14:paraId="39AAB29F"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capacitatea de utilizare adecvată a conceptelor, principiilor, normelor, metodelor şi procedeelor de operare specifice impuse de disciplină;</w:t>
            </w:r>
          </w:p>
          <w:p w14:paraId="64935FFE"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demonstrarea capacităţii de analiză, sinteză şi interpretare a unor situaţii problematice în dezvoltarea macroeconomică;</w:t>
            </w:r>
          </w:p>
          <w:p w14:paraId="04D67223"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însuşirea şi aplicarea formulelor, procedeelor şi tehnicilor de culegere şi prelucrare a datelor statistice în vederea obţinerii indicatorilor pentru caracterizarea activităţii la nivel macroeconomic;</w:t>
            </w:r>
          </w:p>
          <w:p w14:paraId="31E55A8B"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 xml:space="preserve">coerenţa logică în analiză şi argumentare; </w:t>
            </w:r>
          </w:p>
          <w:p w14:paraId="46CF5851"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înţelegerea principiilor care trebuie urmate pe parcursul dezvoltării ţărilor / firmelor;</w:t>
            </w:r>
          </w:p>
          <w:p w14:paraId="1B7C02C1" w14:textId="77777777" w:rsidR="003B3C73" w:rsidRPr="005C2A1B"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capacitatea de corelare a aspectelor teoretice cu cele practice;</w:t>
            </w:r>
          </w:p>
          <w:p w14:paraId="7F826C18" w14:textId="77777777" w:rsidR="00E54C43" w:rsidRPr="005C2A1B" w:rsidRDefault="003B3C73" w:rsidP="009A28EF">
            <w:pPr>
              <w:widowControl w:val="0"/>
              <w:numPr>
                <w:ilvl w:val="0"/>
                <w:numId w:val="2"/>
              </w:numPr>
              <w:tabs>
                <w:tab w:val="clear" w:pos="45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5C2A1B">
              <w:rPr>
                <w:rFonts w:ascii="Times New Roman" w:eastAsia="Times New Roman" w:hAnsi="Times New Roman" w:cs="Times New Roman"/>
                <w:color w:val="000000"/>
              </w:rPr>
              <w:t>aspectele atitudinale: seriozitatea, interesul pentru studiul individual şi implicarea în activitatea de cercetare ştiinţifică.</w:t>
            </w:r>
          </w:p>
        </w:tc>
        <w:tc>
          <w:tcPr>
            <w:tcW w:w="1389" w:type="dxa"/>
          </w:tcPr>
          <w:p w14:paraId="4979C795"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Testarea continuă pe parcursul semestrului</w:t>
            </w:r>
          </w:p>
        </w:tc>
        <w:tc>
          <w:tcPr>
            <w:tcW w:w="1560" w:type="dxa"/>
          </w:tcPr>
          <w:p w14:paraId="5FEA8A80" w14:textId="77777777" w:rsidR="00E54C43" w:rsidRPr="005C2A1B" w:rsidRDefault="003B3C73"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1</w:t>
            </w:r>
            <w:r w:rsidR="00E54C43" w:rsidRPr="005C2A1B">
              <w:rPr>
                <w:rFonts w:ascii="Times New Roman" w:eastAsia="Times New Roman" w:hAnsi="Times New Roman" w:cs="Times New Roman"/>
              </w:rPr>
              <w:t>0 %</w:t>
            </w:r>
          </w:p>
        </w:tc>
      </w:tr>
      <w:tr w:rsidR="00E54C43" w:rsidRPr="005C2A1B" w14:paraId="05D1FC9C" w14:textId="77777777" w:rsidTr="00471903">
        <w:trPr>
          <w:trHeight w:val="135"/>
        </w:trPr>
        <w:tc>
          <w:tcPr>
            <w:tcW w:w="2170" w:type="dxa"/>
            <w:vMerge/>
          </w:tcPr>
          <w:p w14:paraId="25A16A02" w14:textId="77777777" w:rsidR="00E54C43" w:rsidRPr="005C2A1B" w:rsidRDefault="00E54C43" w:rsidP="009A28EF">
            <w:pPr>
              <w:spacing w:after="0" w:line="240" w:lineRule="auto"/>
              <w:ind w:right="-150"/>
              <w:contextualSpacing/>
              <w:rPr>
                <w:rFonts w:ascii="Times New Roman" w:eastAsia="Times New Roman" w:hAnsi="Times New Roman" w:cs="Times New Roman"/>
              </w:rPr>
            </w:pPr>
          </w:p>
        </w:tc>
        <w:tc>
          <w:tcPr>
            <w:tcW w:w="5309" w:type="dxa"/>
            <w:vMerge/>
            <w:shd w:val="clear" w:color="auto" w:fill="D9D9D9"/>
          </w:tcPr>
          <w:p w14:paraId="3C6CA7E4" w14:textId="77777777" w:rsidR="00E54C43" w:rsidRPr="005C2A1B" w:rsidRDefault="00E54C43" w:rsidP="009A28EF">
            <w:pPr>
              <w:spacing w:after="0" w:line="240" w:lineRule="auto"/>
              <w:contextualSpacing/>
              <w:rPr>
                <w:rFonts w:ascii="Times New Roman" w:eastAsia="Times New Roman" w:hAnsi="Times New Roman" w:cs="Times New Roman"/>
              </w:rPr>
            </w:pPr>
          </w:p>
        </w:tc>
        <w:tc>
          <w:tcPr>
            <w:tcW w:w="1389" w:type="dxa"/>
          </w:tcPr>
          <w:p w14:paraId="2F71B583"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Participarea activă la seminar şi realizarea de activităţi gen teme / referate / eseuri / traduceri / proiecte</w:t>
            </w:r>
          </w:p>
        </w:tc>
        <w:tc>
          <w:tcPr>
            <w:tcW w:w="1560" w:type="dxa"/>
          </w:tcPr>
          <w:p w14:paraId="384D3AB5" w14:textId="77777777" w:rsidR="00E54C43" w:rsidRPr="005C2A1B" w:rsidRDefault="003B3C73" w:rsidP="009A28EF">
            <w:pPr>
              <w:spacing w:after="0" w:line="240" w:lineRule="auto"/>
              <w:contextualSpacing/>
              <w:jc w:val="center"/>
              <w:rPr>
                <w:rFonts w:ascii="Times New Roman" w:eastAsia="Times New Roman" w:hAnsi="Times New Roman" w:cs="Times New Roman"/>
              </w:rPr>
            </w:pPr>
            <w:r w:rsidRPr="005C2A1B">
              <w:rPr>
                <w:rFonts w:ascii="Times New Roman" w:eastAsia="Times New Roman" w:hAnsi="Times New Roman" w:cs="Times New Roman"/>
              </w:rPr>
              <w:t>3</w:t>
            </w:r>
            <w:r w:rsidR="00E54C43" w:rsidRPr="005C2A1B">
              <w:rPr>
                <w:rFonts w:ascii="Times New Roman" w:eastAsia="Times New Roman" w:hAnsi="Times New Roman" w:cs="Times New Roman"/>
              </w:rPr>
              <w:t>0%</w:t>
            </w:r>
          </w:p>
        </w:tc>
      </w:tr>
      <w:tr w:rsidR="00E54C43" w:rsidRPr="005C2A1B" w14:paraId="71B42515" w14:textId="77777777" w:rsidTr="00471903">
        <w:tc>
          <w:tcPr>
            <w:tcW w:w="10428" w:type="dxa"/>
            <w:gridSpan w:val="4"/>
          </w:tcPr>
          <w:p w14:paraId="63D4B1C1"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10.</w:t>
            </w:r>
            <w:r w:rsidR="00E26630" w:rsidRPr="005C2A1B">
              <w:rPr>
                <w:rFonts w:ascii="Times New Roman" w:eastAsia="Times New Roman" w:hAnsi="Times New Roman" w:cs="Times New Roman"/>
              </w:rPr>
              <w:t>3</w:t>
            </w:r>
            <w:r w:rsidRPr="005C2A1B">
              <w:rPr>
                <w:rFonts w:ascii="Times New Roman" w:eastAsia="Times New Roman" w:hAnsi="Times New Roman" w:cs="Times New Roman"/>
              </w:rPr>
              <w:t xml:space="preserve"> Standard minim de performanţă</w:t>
            </w:r>
          </w:p>
        </w:tc>
      </w:tr>
      <w:tr w:rsidR="00E54C43" w:rsidRPr="005C2A1B" w14:paraId="5F8FC0DD" w14:textId="77777777" w:rsidTr="00471903">
        <w:tc>
          <w:tcPr>
            <w:tcW w:w="10428" w:type="dxa"/>
            <w:gridSpan w:val="4"/>
          </w:tcPr>
          <w:p w14:paraId="26FF8D04"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 xml:space="preserve">însuşirea vocabularului specific disciplinei; </w:t>
            </w:r>
          </w:p>
          <w:p w14:paraId="34D1ABFE"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recunoaşterea principiilor, legilor şi a teoriilor aferente disciplinei de studiu;</w:t>
            </w:r>
          </w:p>
          <w:p w14:paraId="6AC00B6F"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înţelegerea şi explicarea conceptelor fundamentale;</w:t>
            </w:r>
          </w:p>
          <w:p w14:paraId="64838B32" w14:textId="77777777" w:rsidR="00E54C43" w:rsidRPr="005C2A1B" w:rsidRDefault="00E54C43" w:rsidP="009A28EF">
            <w:pPr>
              <w:numPr>
                <w:ilvl w:val="0"/>
                <w:numId w:val="1"/>
              </w:numPr>
              <w:tabs>
                <w:tab w:val="num" w:pos="480"/>
              </w:tabs>
              <w:spacing w:after="0" w:line="240" w:lineRule="auto"/>
              <w:ind w:left="490" w:hanging="245"/>
              <w:contextualSpacing/>
              <w:jc w:val="both"/>
              <w:rPr>
                <w:rFonts w:ascii="Times New Roman" w:eastAsia="Times New Roman" w:hAnsi="Times New Roman" w:cs="Times New Roman"/>
              </w:rPr>
            </w:pPr>
            <w:r w:rsidRPr="005C2A1B">
              <w:rPr>
                <w:rFonts w:ascii="Times New Roman" w:eastAsia="Times New Roman" w:hAnsi="Times New Roman" w:cs="Times New Roman"/>
              </w:rPr>
              <w:t>însuşirea corectă a noţiunilor teoretice de bază şi a indicatorilor şi aplicarea acestora în soluţionarea problemelor şi opţiunilor de politică economică de mare actualitate (naţionale şi internaţionale);</w:t>
            </w:r>
          </w:p>
          <w:p w14:paraId="257FF042" w14:textId="77777777" w:rsidR="00E54C43" w:rsidRPr="005C2A1B" w:rsidRDefault="00E54C43" w:rsidP="009A28EF">
            <w:pPr>
              <w:numPr>
                <w:ilvl w:val="0"/>
                <w:numId w:val="1"/>
              </w:numPr>
              <w:tabs>
                <w:tab w:val="num" w:pos="480"/>
              </w:tabs>
              <w:spacing w:after="0" w:line="240" w:lineRule="auto"/>
              <w:ind w:left="490" w:hanging="245"/>
              <w:contextualSpacing/>
              <w:jc w:val="both"/>
              <w:rPr>
                <w:rFonts w:ascii="Times New Roman" w:eastAsia="Times New Roman" w:hAnsi="Times New Roman" w:cs="Times New Roman"/>
              </w:rPr>
            </w:pPr>
            <w:r w:rsidRPr="005C2A1B">
              <w:rPr>
                <w:rFonts w:ascii="Times New Roman" w:eastAsia="Times New Roman" w:hAnsi="Times New Roman" w:cs="Times New Roman"/>
              </w:rPr>
              <w:t>evaluarea corectă a oportunităţilor şi riscurilor în acţiunile întreprinse;</w:t>
            </w:r>
          </w:p>
          <w:p w14:paraId="3830C774"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realizarea parţială a lucrărilor practice: prezentări de materiale la seminar, teme, referate, proiecte;</w:t>
            </w:r>
          </w:p>
          <w:p w14:paraId="42607ED0"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participarea la 1/2 din seminarii;</w:t>
            </w:r>
          </w:p>
          <w:p w14:paraId="0AEDCAF5" w14:textId="77777777" w:rsidR="00E54C43" w:rsidRPr="005C2A1B"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5C2A1B">
              <w:rPr>
                <w:rFonts w:ascii="Times New Roman" w:eastAsia="Times New Roman" w:hAnsi="Times New Roman" w:cs="Times New Roman"/>
              </w:rPr>
              <w:t>obținerea notei 5 la examenul final.</w:t>
            </w:r>
          </w:p>
        </w:tc>
      </w:tr>
    </w:tbl>
    <w:p w14:paraId="28E6D067" w14:textId="77777777"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 xml:space="preserve">        </w:t>
      </w:r>
    </w:p>
    <w:p w14:paraId="39D5CB65" w14:textId="21062CDC" w:rsidR="00E54C43" w:rsidRPr="005C2A1B" w:rsidRDefault="00E54C43" w:rsidP="009A28EF">
      <w:pPr>
        <w:spacing w:after="0" w:line="240" w:lineRule="auto"/>
        <w:contextualSpacing/>
        <w:rPr>
          <w:rFonts w:ascii="Times New Roman" w:eastAsia="Times New Roman" w:hAnsi="Times New Roman" w:cs="Times New Roman"/>
        </w:rPr>
      </w:pPr>
      <w:r w:rsidRPr="005C2A1B">
        <w:rPr>
          <w:rFonts w:ascii="Times New Roman" w:eastAsia="Times New Roman" w:hAnsi="Times New Roman" w:cs="Times New Roman"/>
        </w:rPr>
        <w:t>Data completării:</w:t>
      </w:r>
      <w:r w:rsidR="005F2CA3">
        <w:rPr>
          <w:rFonts w:ascii="Times New Roman" w:eastAsia="Times New Roman" w:hAnsi="Times New Roman" w:cs="Times New Roman"/>
        </w:rPr>
        <w:t xml:space="preserve"> 22.09.202</w:t>
      </w:r>
      <w:r w:rsidR="00810967">
        <w:rPr>
          <w:rFonts w:ascii="Times New Roman" w:eastAsia="Times New Roman" w:hAnsi="Times New Roman" w:cs="Times New Roman"/>
        </w:rPr>
        <w:t>4</w:t>
      </w:r>
    </w:p>
    <w:p w14:paraId="59E8C293" w14:textId="77777777" w:rsidR="00E54C43" w:rsidRPr="005C2A1B" w:rsidRDefault="00E54C43" w:rsidP="009A28EF">
      <w:pPr>
        <w:spacing w:after="0" w:line="240" w:lineRule="auto"/>
        <w:contextualSpacing/>
        <w:rPr>
          <w:rFonts w:ascii="Times New Roman" w:eastAsia="Times New Roman" w:hAnsi="Times New Roman" w:cs="Times New Roman"/>
        </w:rPr>
      </w:pPr>
    </w:p>
    <w:p w14:paraId="6B978DA3" w14:textId="3D6DBF36"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 xml:space="preserve">Semnătura titularului de curs,                    </w:t>
      </w:r>
      <w:r w:rsidRPr="008C5F6F">
        <w:rPr>
          <w:rFonts w:ascii="Times New Roman" w:eastAsia="Times New Roman" w:hAnsi="Times New Roman" w:cs="Times New Roman"/>
        </w:rPr>
        <w:tab/>
      </w:r>
      <w:r w:rsidRPr="008C5F6F">
        <w:rPr>
          <w:rFonts w:ascii="Times New Roman" w:eastAsia="Times New Roman" w:hAnsi="Times New Roman" w:cs="Times New Roman"/>
        </w:rPr>
        <w:tab/>
        <w:t xml:space="preserve">        </w:t>
      </w:r>
      <w:r w:rsidR="00830ECC">
        <w:rPr>
          <w:rFonts w:ascii="Times New Roman" w:eastAsia="Times New Roman" w:hAnsi="Times New Roman" w:cs="Times New Roman"/>
        </w:rPr>
        <w:tab/>
      </w:r>
      <w:r w:rsidRPr="008C5F6F">
        <w:rPr>
          <w:rFonts w:ascii="Times New Roman" w:eastAsia="Times New Roman" w:hAnsi="Times New Roman" w:cs="Times New Roman"/>
        </w:rPr>
        <w:t>Semnătura titularului de seminar,</w:t>
      </w:r>
    </w:p>
    <w:p w14:paraId="30219569" w14:textId="7A8C6C70" w:rsid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Lector univ. dr. Bușega Ionuț</w:t>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Pr>
          <w:rFonts w:ascii="Times New Roman" w:eastAsia="Times New Roman" w:hAnsi="Times New Roman" w:cs="Times New Roman"/>
        </w:rPr>
        <w:tab/>
      </w:r>
      <w:r w:rsidRPr="008C5F6F">
        <w:rPr>
          <w:rFonts w:ascii="Times New Roman" w:eastAsia="Times New Roman" w:hAnsi="Times New Roman" w:cs="Times New Roman"/>
        </w:rPr>
        <w:t>Lector univ. dr. Bușega Ionuț</w:t>
      </w:r>
    </w:p>
    <w:p w14:paraId="6D6F0872" w14:textId="18EB16AD" w:rsidR="00EB6D16" w:rsidRDefault="00EB6D16" w:rsidP="008C5F6F">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B6D16">
        <w:rPr>
          <w:rFonts w:ascii="Times New Roman" w:eastAsia="Times New Roman" w:hAnsi="Times New Roman" w:cs="Times New Roman"/>
        </w:rPr>
        <w:t>Lector univ. dr. Alexandru IONESCU</w:t>
      </w:r>
    </w:p>
    <w:p w14:paraId="415CBDAA" w14:textId="77777777" w:rsidR="00EB6D16" w:rsidRPr="008C5F6F" w:rsidRDefault="00EB6D16" w:rsidP="008C5F6F">
      <w:pPr>
        <w:spacing w:after="0" w:line="240" w:lineRule="auto"/>
        <w:contextualSpacing/>
        <w:rPr>
          <w:rFonts w:ascii="Times New Roman" w:eastAsia="Times New Roman" w:hAnsi="Times New Roman" w:cs="Times New Roman"/>
        </w:rPr>
      </w:pPr>
    </w:p>
    <w:p w14:paraId="136DA5E7" w14:textId="77777777" w:rsidR="008C5F6F" w:rsidRPr="008C5F6F" w:rsidRDefault="008C5F6F" w:rsidP="008C5F6F">
      <w:pPr>
        <w:spacing w:after="0" w:line="240" w:lineRule="auto"/>
        <w:contextualSpacing/>
        <w:rPr>
          <w:rFonts w:ascii="Times New Roman" w:eastAsia="Times New Roman" w:hAnsi="Times New Roman" w:cs="Times New Roman"/>
        </w:rPr>
      </w:pPr>
    </w:p>
    <w:p w14:paraId="708250B4" w14:textId="78290855"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w:t>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Pr>
          <w:rFonts w:ascii="Times New Roman" w:eastAsia="Times New Roman" w:hAnsi="Times New Roman" w:cs="Times New Roman"/>
        </w:rPr>
        <w:tab/>
      </w:r>
      <w:r w:rsidRPr="008C5F6F">
        <w:rPr>
          <w:rFonts w:ascii="Times New Roman" w:eastAsia="Times New Roman" w:hAnsi="Times New Roman" w:cs="Times New Roman"/>
        </w:rPr>
        <w:t>.....................................................</w:t>
      </w:r>
    </w:p>
    <w:p w14:paraId="525EF5A9" w14:textId="77777777" w:rsidR="008C5F6F" w:rsidRPr="008C5F6F" w:rsidRDefault="008C5F6F" w:rsidP="008C5F6F">
      <w:pPr>
        <w:spacing w:after="0" w:line="240" w:lineRule="auto"/>
        <w:contextualSpacing/>
        <w:rPr>
          <w:rFonts w:ascii="Times New Roman" w:eastAsia="Times New Roman" w:hAnsi="Times New Roman" w:cs="Times New Roman"/>
        </w:rPr>
      </w:pPr>
    </w:p>
    <w:p w14:paraId="2003405E" w14:textId="16A854D8"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 xml:space="preserve">Data avizării în departament: </w:t>
      </w:r>
      <w:r w:rsidR="004D5D48" w:rsidRPr="004D5D48">
        <w:rPr>
          <w:rFonts w:ascii="Times New Roman" w:eastAsia="Times New Roman" w:hAnsi="Times New Roman" w:cs="Times New Roman"/>
        </w:rPr>
        <w:t>30.09.202</w:t>
      </w:r>
      <w:r w:rsidR="00810967">
        <w:rPr>
          <w:rFonts w:ascii="Times New Roman" w:eastAsia="Times New Roman" w:hAnsi="Times New Roman" w:cs="Times New Roman"/>
        </w:rPr>
        <w:t>4</w:t>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t>Avizat,</w:t>
      </w:r>
      <w:r w:rsidRPr="008C5F6F">
        <w:rPr>
          <w:rFonts w:ascii="Times New Roman" w:eastAsia="Times New Roman" w:hAnsi="Times New Roman" w:cs="Times New Roman"/>
        </w:rPr>
        <w:tab/>
        <w:t xml:space="preserve">     </w:t>
      </w:r>
    </w:p>
    <w:p w14:paraId="37C9262C" w14:textId="77777777"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lastRenderedPageBreak/>
        <w:t xml:space="preserve">      </w:t>
      </w:r>
    </w:p>
    <w:p w14:paraId="3ACA3F86" w14:textId="342582AE"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Semnătura directorului de departament,</w:t>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005F2CA3">
        <w:rPr>
          <w:rFonts w:ascii="Times New Roman" w:eastAsia="Times New Roman" w:hAnsi="Times New Roman" w:cs="Times New Roman"/>
        </w:rPr>
        <w:tab/>
      </w:r>
      <w:r w:rsidRPr="008C5F6F">
        <w:rPr>
          <w:rFonts w:ascii="Times New Roman" w:eastAsia="Times New Roman" w:hAnsi="Times New Roman" w:cs="Times New Roman"/>
        </w:rPr>
        <w:t>Responsabil program de studii,</w:t>
      </w:r>
      <w:r w:rsidRPr="008C5F6F">
        <w:rPr>
          <w:rFonts w:ascii="Times New Roman" w:eastAsia="Times New Roman" w:hAnsi="Times New Roman" w:cs="Times New Roman"/>
        </w:rPr>
        <w:tab/>
      </w:r>
    </w:p>
    <w:p w14:paraId="7BF3D3D7" w14:textId="65567EEC"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 xml:space="preserve">Conf.univ.dr. </w:t>
      </w:r>
      <w:r w:rsidR="00464AEF">
        <w:rPr>
          <w:rFonts w:ascii="Times New Roman" w:eastAsia="Times New Roman" w:hAnsi="Times New Roman" w:cs="Times New Roman"/>
        </w:rPr>
        <w:t>Aurelian DIACONU</w:t>
      </w:r>
      <w:r w:rsidRPr="008C5F6F">
        <w:rPr>
          <w:rFonts w:ascii="Times New Roman" w:eastAsia="Times New Roman" w:hAnsi="Times New Roman" w:cs="Times New Roman"/>
        </w:rPr>
        <w:tab/>
      </w:r>
      <w:r w:rsidRPr="008C5F6F">
        <w:rPr>
          <w:rFonts w:ascii="Times New Roman" w:eastAsia="Times New Roman" w:hAnsi="Times New Roman" w:cs="Times New Roman"/>
        </w:rPr>
        <w:tab/>
        <w:t xml:space="preserve">                        </w:t>
      </w:r>
      <w:r w:rsidR="00464AEF">
        <w:rPr>
          <w:rFonts w:ascii="Times New Roman" w:eastAsia="Times New Roman" w:hAnsi="Times New Roman" w:cs="Times New Roman"/>
        </w:rPr>
        <w:tab/>
      </w:r>
      <w:r w:rsidRPr="008C5F6F">
        <w:rPr>
          <w:rFonts w:ascii="Times New Roman" w:eastAsia="Times New Roman" w:hAnsi="Times New Roman" w:cs="Times New Roman"/>
        </w:rPr>
        <w:t>Conf.univ.dr. Andrei BUIGA</w:t>
      </w:r>
    </w:p>
    <w:p w14:paraId="5412C8FA" w14:textId="77777777" w:rsidR="008C5F6F" w:rsidRPr="008C5F6F" w:rsidRDefault="008C5F6F" w:rsidP="008C5F6F">
      <w:pPr>
        <w:spacing w:after="0" w:line="240" w:lineRule="auto"/>
        <w:contextualSpacing/>
        <w:rPr>
          <w:rFonts w:ascii="Times New Roman" w:eastAsia="Times New Roman" w:hAnsi="Times New Roman" w:cs="Times New Roman"/>
        </w:rPr>
      </w:pPr>
    </w:p>
    <w:p w14:paraId="6FB511FC" w14:textId="77777777"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w:t>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r>
      <w:r w:rsidRPr="008C5F6F">
        <w:rPr>
          <w:rFonts w:ascii="Times New Roman" w:eastAsia="Times New Roman" w:hAnsi="Times New Roman" w:cs="Times New Roman"/>
        </w:rPr>
        <w:tab/>
        <w:t>.....................................................</w:t>
      </w:r>
    </w:p>
    <w:p w14:paraId="107FD15C" w14:textId="77777777" w:rsidR="008C5F6F" w:rsidRPr="008C5F6F" w:rsidRDefault="008C5F6F" w:rsidP="008C5F6F">
      <w:pPr>
        <w:spacing w:after="0" w:line="240" w:lineRule="auto"/>
        <w:contextualSpacing/>
        <w:rPr>
          <w:rFonts w:ascii="Times New Roman" w:eastAsia="Times New Roman" w:hAnsi="Times New Roman" w:cs="Times New Roman"/>
        </w:rPr>
      </w:pPr>
    </w:p>
    <w:p w14:paraId="128F5D9D" w14:textId="69779D3C"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 xml:space="preserve">Data aprobării în Consiliul facultății: </w:t>
      </w:r>
      <w:r w:rsidR="004D5D48" w:rsidRPr="004D5D48">
        <w:rPr>
          <w:rFonts w:ascii="Times New Roman" w:eastAsia="Times New Roman" w:hAnsi="Times New Roman" w:cs="Times New Roman"/>
        </w:rPr>
        <w:t>30.09.202</w:t>
      </w:r>
      <w:r w:rsidR="00810967">
        <w:rPr>
          <w:rFonts w:ascii="Times New Roman" w:eastAsia="Times New Roman" w:hAnsi="Times New Roman" w:cs="Times New Roman"/>
        </w:rPr>
        <w:t>4</w:t>
      </w:r>
    </w:p>
    <w:p w14:paraId="21070370" w14:textId="77777777" w:rsidR="008C5F6F" w:rsidRPr="008C5F6F" w:rsidRDefault="008C5F6F" w:rsidP="008C5F6F">
      <w:pPr>
        <w:spacing w:after="0" w:line="240" w:lineRule="auto"/>
        <w:contextualSpacing/>
        <w:rPr>
          <w:rFonts w:ascii="Times New Roman" w:eastAsia="Times New Roman" w:hAnsi="Times New Roman" w:cs="Times New Roman"/>
        </w:rPr>
      </w:pPr>
    </w:p>
    <w:p w14:paraId="251BAA65" w14:textId="77777777"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Semnătura Decan,</w:t>
      </w:r>
    </w:p>
    <w:p w14:paraId="31649BD7" w14:textId="77777777"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Conf.univ.dr. Anca Mihaela MELINCEANU</w:t>
      </w:r>
    </w:p>
    <w:p w14:paraId="7BBB54F4" w14:textId="77777777" w:rsidR="008C5F6F" w:rsidRPr="008C5F6F" w:rsidRDefault="008C5F6F" w:rsidP="008C5F6F">
      <w:pPr>
        <w:spacing w:after="0" w:line="240" w:lineRule="auto"/>
        <w:contextualSpacing/>
        <w:rPr>
          <w:rFonts w:ascii="Times New Roman" w:eastAsia="Times New Roman" w:hAnsi="Times New Roman" w:cs="Times New Roman"/>
        </w:rPr>
      </w:pPr>
    </w:p>
    <w:p w14:paraId="5CB70A47" w14:textId="77777777" w:rsidR="008C5F6F" w:rsidRPr="008C5F6F" w:rsidRDefault="008C5F6F" w:rsidP="008C5F6F">
      <w:pPr>
        <w:spacing w:after="0" w:line="240" w:lineRule="auto"/>
        <w:contextualSpacing/>
        <w:rPr>
          <w:rFonts w:ascii="Times New Roman" w:eastAsia="Times New Roman" w:hAnsi="Times New Roman" w:cs="Times New Roman"/>
        </w:rPr>
      </w:pPr>
      <w:r w:rsidRPr="008C5F6F">
        <w:rPr>
          <w:rFonts w:ascii="Times New Roman" w:eastAsia="Times New Roman" w:hAnsi="Times New Roman" w:cs="Times New Roman"/>
        </w:rPr>
        <w:t>.....................................................</w:t>
      </w:r>
      <w:r w:rsidRPr="008C5F6F">
        <w:rPr>
          <w:rFonts w:ascii="Times New Roman" w:eastAsia="Times New Roman" w:hAnsi="Times New Roman" w:cs="Times New Roman"/>
        </w:rPr>
        <w:tab/>
      </w:r>
    </w:p>
    <w:p w14:paraId="4CBD748D" w14:textId="1ACDFE0A" w:rsidR="00471903" w:rsidRPr="005C2A1B" w:rsidRDefault="00471903" w:rsidP="008C5F6F">
      <w:pPr>
        <w:spacing w:after="0" w:line="240" w:lineRule="auto"/>
        <w:contextualSpacing/>
        <w:rPr>
          <w:rFonts w:ascii="Times New Roman" w:hAnsi="Times New Roman" w:cs="Times New Roman"/>
        </w:rPr>
      </w:pPr>
    </w:p>
    <w:sectPr w:rsidR="00471903" w:rsidRPr="005C2A1B" w:rsidSect="00E54C43">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D1A72" w14:textId="77777777" w:rsidR="00DE3A72" w:rsidRDefault="00DE3A72" w:rsidP="00E54C43">
      <w:pPr>
        <w:spacing w:after="0" w:line="240" w:lineRule="auto"/>
      </w:pPr>
      <w:r>
        <w:separator/>
      </w:r>
    </w:p>
  </w:endnote>
  <w:endnote w:type="continuationSeparator" w:id="0">
    <w:p w14:paraId="271833F9" w14:textId="77777777" w:rsidR="00DE3A72" w:rsidRDefault="00DE3A72"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58690"/>
      <w:docPartObj>
        <w:docPartGallery w:val="Page Numbers (Bottom of Page)"/>
        <w:docPartUnique/>
      </w:docPartObj>
    </w:sdtPr>
    <w:sdtEndPr>
      <w:rPr>
        <w:noProof/>
      </w:rPr>
    </w:sdtEndPr>
    <w:sdtContent>
      <w:p w14:paraId="41D9A0C0" w14:textId="659E783E" w:rsidR="005C2A1B" w:rsidRDefault="005C2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45517" w14:textId="77777777" w:rsidR="005C2A1B" w:rsidRDefault="005C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55E3" w14:textId="77777777" w:rsidR="00DE3A72" w:rsidRDefault="00DE3A72" w:rsidP="00E54C43">
      <w:pPr>
        <w:spacing w:after="0" w:line="240" w:lineRule="auto"/>
      </w:pPr>
      <w:r>
        <w:separator/>
      </w:r>
    </w:p>
  </w:footnote>
  <w:footnote w:type="continuationSeparator" w:id="0">
    <w:p w14:paraId="07BCF081" w14:textId="77777777" w:rsidR="00DE3A72" w:rsidRDefault="00DE3A72"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2150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D14B7F"/>
    <w:multiLevelType w:val="hybridMultilevel"/>
    <w:tmpl w:val="B6EE3644"/>
    <w:lvl w:ilvl="0" w:tplc="53DA40EA">
      <w:start w:val="1"/>
      <w:numFmt w:val="bullet"/>
      <w:lvlText w:val=""/>
      <w:lvlJc w:val="left"/>
      <w:pPr>
        <w:tabs>
          <w:tab w:val="num" w:pos="1800"/>
        </w:tabs>
        <w:ind w:left="1800" w:hanging="360"/>
      </w:pPr>
      <w:rPr>
        <w:rFonts w:ascii="Symbol" w:hAnsi="Symbol"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F3C2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37B23"/>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30D395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433532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9756C"/>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BB4A31"/>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70F12964"/>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54E747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42845085">
    <w:abstractNumId w:val="10"/>
  </w:num>
  <w:num w:numId="2" w16cid:durableId="1376806841">
    <w:abstractNumId w:val="15"/>
  </w:num>
  <w:num w:numId="3" w16cid:durableId="973830398">
    <w:abstractNumId w:val="3"/>
  </w:num>
  <w:num w:numId="4" w16cid:durableId="1540239014">
    <w:abstractNumId w:val="18"/>
  </w:num>
  <w:num w:numId="5" w16cid:durableId="1804150273">
    <w:abstractNumId w:val="0"/>
  </w:num>
  <w:num w:numId="6" w16cid:durableId="1242255017">
    <w:abstractNumId w:val="4"/>
  </w:num>
  <w:num w:numId="7" w16cid:durableId="2038845231">
    <w:abstractNumId w:val="5"/>
  </w:num>
  <w:num w:numId="8" w16cid:durableId="1323774642">
    <w:abstractNumId w:val="12"/>
  </w:num>
  <w:num w:numId="9" w16cid:durableId="1288927707">
    <w:abstractNumId w:val="14"/>
  </w:num>
  <w:num w:numId="10" w16cid:durableId="242880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154962">
    <w:abstractNumId w:val="7"/>
  </w:num>
  <w:num w:numId="12" w16cid:durableId="1280799633">
    <w:abstractNumId w:val="2"/>
  </w:num>
  <w:num w:numId="13" w16cid:durableId="2066754370">
    <w:abstractNumId w:val="6"/>
  </w:num>
  <w:num w:numId="14" w16cid:durableId="1301881584">
    <w:abstractNumId w:val="17"/>
  </w:num>
  <w:num w:numId="15" w16cid:durableId="896816769">
    <w:abstractNumId w:val="15"/>
  </w:num>
  <w:num w:numId="16" w16cid:durableId="1435632913">
    <w:abstractNumId w:val="8"/>
  </w:num>
  <w:num w:numId="17" w16cid:durableId="646786196">
    <w:abstractNumId w:val="13"/>
  </w:num>
  <w:num w:numId="18" w16cid:durableId="1106265528">
    <w:abstractNumId w:val="1"/>
  </w:num>
  <w:num w:numId="19" w16cid:durableId="1451783992">
    <w:abstractNumId w:val="11"/>
  </w:num>
  <w:num w:numId="20" w16cid:durableId="1060517951">
    <w:abstractNumId w:val="9"/>
  </w:num>
  <w:num w:numId="21" w16cid:durableId="875507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25437"/>
    <w:rsid w:val="000B08CF"/>
    <w:rsid w:val="000E6BD1"/>
    <w:rsid w:val="0010188A"/>
    <w:rsid w:val="001B4C15"/>
    <w:rsid w:val="001C19FF"/>
    <w:rsid w:val="002415DA"/>
    <w:rsid w:val="00283E29"/>
    <w:rsid w:val="002B08C7"/>
    <w:rsid w:val="002B1082"/>
    <w:rsid w:val="002B5B08"/>
    <w:rsid w:val="002E4F97"/>
    <w:rsid w:val="00316305"/>
    <w:rsid w:val="003256B4"/>
    <w:rsid w:val="003703CF"/>
    <w:rsid w:val="00392B82"/>
    <w:rsid w:val="0039448A"/>
    <w:rsid w:val="003A2E48"/>
    <w:rsid w:val="003A620B"/>
    <w:rsid w:val="003B3C73"/>
    <w:rsid w:val="003E5761"/>
    <w:rsid w:val="003F22F7"/>
    <w:rsid w:val="003F3FA4"/>
    <w:rsid w:val="00406757"/>
    <w:rsid w:val="00415215"/>
    <w:rsid w:val="00464AEF"/>
    <w:rsid w:val="00471903"/>
    <w:rsid w:val="004D54D6"/>
    <w:rsid w:val="004D5D48"/>
    <w:rsid w:val="004D74D1"/>
    <w:rsid w:val="00507995"/>
    <w:rsid w:val="00546C0E"/>
    <w:rsid w:val="0055230E"/>
    <w:rsid w:val="005631AE"/>
    <w:rsid w:val="00570E4F"/>
    <w:rsid w:val="00574E8F"/>
    <w:rsid w:val="005922FB"/>
    <w:rsid w:val="005A34FA"/>
    <w:rsid w:val="005C2A1B"/>
    <w:rsid w:val="005F2CA3"/>
    <w:rsid w:val="00603120"/>
    <w:rsid w:val="0062112D"/>
    <w:rsid w:val="006379CB"/>
    <w:rsid w:val="00655E74"/>
    <w:rsid w:val="00674BEF"/>
    <w:rsid w:val="00692146"/>
    <w:rsid w:val="006C1E2B"/>
    <w:rsid w:val="006D696B"/>
    <w:rsid w:val="00703E78"/>
    <w:rsid w:val="00727689"/>
    <w:rsid w:val="0073005F"/>
    <w:rsid w:val="007345C2"/>
    <w:rsid w:val="00754C1F"/>
    <w:rsid w:val="00756DAA"/>
    <w:rsid w:val="007668FB"/>
    <w:rsid w:val="00767EBC"/>
    <w:rsid w:val="007A2191"/>
    <w:rsid w:val="007B72E7"/>
    <w:rsid w:val="00810967"/>
    <w:rsid w:val="00820044"/>
    <w:rsid w:val="00830ECC"/>
    <w:rsid w:val="00836E5E"/>
    <w:rsid w:val="00855FE1"/>
    <w:rsid w:val="008C5F6F"/>
    <w:rsid w:val="008E349F"/>
    <w:rsid w:val="008E75B1"/>
    <w:rsid w:val="00915092"/>
    <w:rsid w:val="00966105"/>
    <w:rsid w:val="0098713D"/>
    <w:rsid w:val="009A28EF"/>
    <w:rsid w:val="009C579A"/>
    <w:rsid w:val="00A213D2"/>
    <w:rsid w:val="00A2312A"/>
    <w:rsid w:val="00A34FC4"/>
    <w:rsid w:val="00AB6644"/>
    <w:rsid w:val="00AE44AE"/>
    <w:rsid w:val="00B0609E"/>
    <w:rsid w:val="00B2464F"/>
    <w:rsid w:val="00B33F1C"/>
    <w:rsid w:val="00BC1D94"/>
    <w:rsid w:val="00BE03E8"/>
    <w:rsid w:val="00BE3E1C"/>
    <w:rsid w:val="00C03F64"/>
    <w:rsid w:val="00C24369"/>
    <w:rsid w:val="00C43D1D"/>
    <w:rsid w:val="00CC3332"/>
    <w:rsid w:val="00CC6670"/>
    <w:rsid w:val="00D157CB"/>
    <w:rsid w:val="00D27059"/>
    <w:rsid w:val="00D328C9"/>
    <w:rsid w:val="00D47A57"/>
    <w:rsid w:val="00D71456"/>
    <w:rsid w:val="00D91DB8"/>
    <w:rsid w:val="00DD007E"/>
    <w:rsid w:val="00DD4194"/>
    <w:rsid w:val="00DE3A72"/>
    <w:rsid w:val="00E26630"/>
    <w:rsid w:val="00E42640"/>
    <w:rsid w:val="00E54C43"/>
    <w:rsid w:val="00E719B8"/>
    <w:rsid w:val="00E9089D"/>
    <w:rsid w:val="00EA2098"/>
    <w:rsid w:val="00EB6D16"/>
    <w:rsid w:val="00F210F6"/>
    <w:rsid w:val="00F218C5"/>
    <w:rsid w:val="00F35E29"/>
    <w:rsid w:val="00F508CC"/>
    <w:rsid w:val="00F51655"/>
    <w:rsid w:val="00F62824"/>
    <w:rsid w:val="00F74DF9"/>
    <w:rsid w:val="00F93B4E"/>
    <w:rsid w:val="00F944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DD39"/>
  <w15:docId w15:val="{6F9CAF1D-C5D2-4C6C-BB1C-5F2903A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unhideWhenUsed/>
    <w:rsid w:val="00E54C43"/>
    <w:rPr>
      <w:vertAlign w:val="superscript"/>
    </w:rPr>
  </w:style>
  <w:style w:type="paragraph" w:customStyle="1" w:styleId="Default">
    <w:name w:val="Default"/>
    <w:rsid w:val="002B1082"/>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ph">
    <w:name w:val="List Paragraph"/>
    <w:basedOn w:val="Normal"/>
    <w:uiPriority w:val="34"/>
    <w:qFormat/>
    <w:rsid w:val="002B08C7"/>
    <w:pPr>
      <w:ind w:left="720"/>
      <w:contextualSpacing/>
    </w:pPr>
  </w:style>
  <w:style w:type="paragraph" w:customStyle="1" w:styleId="CharCharCharCharChar">
    <w:name w:val="Char Char Char Char Char"/>
    <w:basedOn w:val="Normal"/>
    <w:rsid w:val="00703E78"/>
    <w:pPr>
      <w:spacing w:after="0" w:line="240" w:lineRule="auto"/>
    </w:pPr>
    <w:rPr>
      <w:rFonts w:ascii="Times New Roman" w:eastAsia="Times New Roman" w:hAnsi="Times New Roman" w:cs="Times New Roman"/>
      <w:sz w:val="24"/>
      <w:szCs w:val="24"/>
      <w:lang w:val="pl-PL" w:eastAsia="pl-PL"/>
    </w:rPr>
  </w:style>
  <w:style w:type="paragraph" w:styleId="TOC2">
    <w:name w:val="toc 2"/>
    <w:basedOn w:val="Normal"/>
    <w:next w:val="Normal"/>
    <w:autoRedefine/>
    <w:semiHidden/>
    <w:rsid w:val="00703E78"/>
    <w:pPr>
      <w:spacing w:after="0" w:line="240" w:lineRule="auto"/>
      <w:jc w:val="both"/>
    </w:pPr>
    <w:rPr>
      <w:rFonts w:ascii="Arial Narrow" w:eastAsia="Times New Roman" w:hAnsi="Arial Narrow" w:cs="Times New Roman"/>
      <w:b/>
      <w:lang w:val="it-IT"/>
    </w:rPr>
  </w:style>
  <w:style w:type="paragraph" w:styleId="Header">
    <w:name w:val="header"/>
    <w:basedOn w:val="Normal"/>
    <w:link w:val="HeaderChar"/>
    <w:uiPriority w:val="99"/>
    <w:unhideWhenUsed/>
    <w:rsid w:val="005C2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1B"/>
  </w:style>
  <w:style w:type="paragraph" w:styleId="Footer">
    <w:name w:val="footer"/>
    <w:basedOn w:val="Normal"/>
    <w:link w:val="FooterChar"/>
    <w:uiPriority w:val="99"/>
    <w:unhideWhenUsed/>
    <w:rsid w:val="005C2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3066">
      <w:bodyDiv w:val="1"/>
      <w:marLeft w:val="0"/>
      <w:marRight w:val="0"/>
      <w:marTop w:val="0"/>
      <w:marBottom w:val="0"/>
      <w:divBdr>
        <w:top w:val="none" w:sz="0" w:space="0" w:color="auto"/>
        <w:left w:val="none" w:sz="0" w:space="0" w:color="auto"/>
        <w:bottom w:val="none" w:sz="0" w:space="0" w:color="auto"/>
        <w:right w:val="none" w:sz="0" w:space="0" w:color="auto"/>
      </w:divBdr>
    </w:div>
    <w:div w:id="119690308">
      <w:bodyDiv w:val="1"/>
      <w:marLeft w:val="0"/>
      <w:marRight w:val="0"/>
      <w:marTop w:val="0"/>
      <w:marBottom w:val="0"/>
      <w:divBdr>
        <w:top w:val="none" w:sz="0" w:space="0" w:color="auto"/>
        <w:left w:val="none" w:sz="0" w:space="0" w:color="auto"/>
        <w:bottom w:val="none" w:sz="0" w:space="0" w:color="auto"/>
        <w:right w:val="none" w:sz="0" w:space="0" w:color="auto"/>
      </w:divBdr>
    </w:div>
    <w:div w:id="157621912">
      <w:bodyDiv w:val="1"/>
      <w:marLeft w:val="0"/>
      <w:marRight w:val="0"/>
      <w:marTop w:val="0"/>
      <w:marBottom w:val="0"/>
      <w:divBdr>
        <w:top w:val="none" w:sz="0" w:space="0" w:color="auto"/>
        <w:left w:val="none" w:sz="0" w:space="0" w:color="auto"/>
        <w:bottom w:val="none" w:sz="0" w:space="0" w:color="auto"/>
        <w:right w:val="none" w:sz="0" w:space="0" w:color="auto"/>
      </w:divBdr>
    </w:div>
    <w:div w:id="237206634">
      <w:bodyDiv w:val="1"/>
      <w:marLeft w:val="0"/>
      <w:marRight w:val="0"/>
      <w:marTop w:val="0"/>
      <w:marBottom w:val="0"/>
      <w:divBdr>
        <w:top w:val="none" w:sz="0" w:space="0" w:color="auto"/>
        <w:left w:val="none" w:sz="0" w:space="0" w:color="auto"/>
        <w:bottom w:val="none" w:sz="0" w:space="0" w:color="auto"/>
        <w:right w:val="none" w:sz="0" w:space="0" w:color="auto"/>
      </w:divBdr>
    </w:div>
    <w:div w:id="341979904">
      <w:bodyDiv w:val="1"/>
      <w:marLeft w:val="0"/>
      <w:marRight w:val="0"/>
      <w:marTop w:val="0"/>
      <w:marBottom w:val="0"/>
      <w:divBdr>
        <w:top w:val="none" w:sz="0" w:space="0" w:color="auto"/>
        <w:left w:val="none" w:sz="0" w:space="0" w:color="auto"/>
        <w:bottom w:val="none" w:sz="0" w:space="0" w:color="auto"/>
        <w:right w:val="none" w:sz="0" w:space="0" w:color="auto"/>
      </w:divBdr>
    </w:div>
    <w:div w:id="581724186">
      <w:bodyDiv w:val="1"/>
      <w:marLeft w:val="0"/>
      <w:marRight w:val="0"/>
      <w:marTop w:val="0"/>
      <w:marBottom w:val="0"/>
      <w:divBdr>
        <w:top w:val="none" w:sz="0" w:space="0" w:color="auto"/>
        <w:left w:val="none" w:sz="0" w:space="0" w:color="auto"/>
        <w:bottom w:val="none" w:sz="0" w:space="0" w:color="auto"/>
        <w:right w:val="none" w:sz="0" w:space="0" w:color="auto"/>
      </w:divBdr>
    </w:div>
    <w:div w:id="941182021">
      <w:bodyDiv w:val="1"/>
      <w:marLeft w:val="0"/>
      <w:marRight w:val="0"/>
      <w:marTop w:val="0"/>
      <w:marBottom w:val="0"/>
      <w:divBdr>
        <w:top w:val="none" w:sz="0" w:space="0" w:color="auto"/>
        <w:left w:val="none" w:sz="0" w:space="0" w:color="auto"/>
        <w:bottom w:val="none" w:sz="0" w:space="0" w:color="auto"/>
        <w:right w:val="none" w:sz="0" w:space="0" w:color="auto"/>
      </w:divBdr>
    </w:div>
    <w:div w:id="1031416702">
      <w:bodyDiv w:val="1"/>
      <w:marLeft w:val="0"/>
      <w:marRight w:val="0"/>
      <w:marTop w:val="0"/>
      <w:marBottom w:val="0"/>
      <w:divBdr>
        <w:top w:val="none" w:sz="0" w:space="0" w:color="auto"/>
        <w:left w:val="none" w:sz="0" w:space="0" w:color="auto"/>
        <w:bottom w:val="none" w:sz="0" w:space="0" w:color="auto"/>
        <w:right w:val="none" w:sz="0" w:space="0" w:color="auto"/>
      </w:divBdr>
    </w:div>
    <w:div w:id="112469005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471170897">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
    <w:div w:id="1676613443">
      <w:bodyDiv w:val="1"/>
      <w:marLeft w:val="0"/>
      <w:marRight w:val="0"/>
      <w:marTop w:val="0"/>
      <w:marBottom w:val="0"/>
      <w:divBdr>
        <w:top w:val="none" w:sz="0" w:space="0" w:color="auto"/>
        <w:left w:val="none" w:sz="0" w:space="0" w:color="auto"/>
        <w:bottom w:val="none" w:sz="0" w:space="0" w:color="auto"/>
        <w:right w:val="none" w:sz="0" w:space="0" w:color="auto"/>
      </w:divBdr>
    </w:div>
    <w:div w:id="1681004758">
      <w:bodyDiv w:val="1"/>
      <w:marLeft w:val="0"/>
      <w:marRight w:val="0"/>
      <w:marTop w:val="0"/>
      <w:marBottom w:val="0"/>
      <w:divBdr>
        <w:top w:val="none" w:sz="0" w:space="0" w:color="auto"/>
        <w:left w:val="none" w:sz="0" w:space="0" w:color="auto"/>
        <w:bottom w:val="none" w:sz="0" w:space="0" w:color="auto"/>
        <w:right w:val="none" w:sz="0" w:space="0" w:color="auto"/>
      </w:divBdr>
    </w:div>
    <w:div w:id="1738866732">
      <w:bodyDiv w:val="1"/>
      <w:marLeft w:val="0"/>
      <w:marRight w:val="0"/>
      <w:marTop w:val="0"/>
      <w:marBottom w:val="0"/>
      <w:divBdr>
        <w:top w:val="none" w:sz="0" w:space="0" w:color="auto"/>
        <w:left w:val="none" w:sz="0" w:space="0" w:color="auto"/>
        <w:bottom w:val="none" w:sz="0" w:space="0" w:color="auto"/>
        <w:right w:val="none" w:sz="0" w:space="0" w:color="auto"/>
      </w:divBdr>
    </w:div>
    <w:div w:id="1810248450">
      <w:bodyDiv w:val="1"/>
      <w:marLeft w:val="0"/>
      <w:marRight w:val="0"/>
      <w:marTop w:val="0"/>
      <w:marBottom w:val="0"/>
      <w:divBdr>
        <w:top w:val="none" w:sz="0" w:space="0" w:color="auto"/>
        <w:left w:val="none" w:sz="0" w:space="0" w:color="auto"/>
        <w:bottom w:val="none" w:sz="0" w:space="0" w:color="auto"/>
        <w:right w:val="none" w:sz="0" w:space="0" w:color="auto"/>
      </w:divBdr>
    </w:div>
    <w:div w:id="1834762835">
      <w:bodyDiv w:val="1"/>
      <w:marLeft w:val="0"/>
      <w:marRight w:val="0"/>
      <w:marTop w:val="0"/>
      <w:marBottom w:val="0"/>
      <w:divBdr>
        <w:top w:val="none" w:sz="0" w:space="0" w:color="auto"/>
        <w:left w:val="none" w:sz="0" w:space="0" w:color="auto"/>
        <w:bottom w:val="none" w:sz="0" w:space="0" w:color="auto"/>
        <w:right w:val="none" w:sz="0" w:space="0" w:color="auto"/>
      </w:divBdr>
    </w:div>
    <w:div w:id="1855875619">
      <w:bodyDiv w:val="1"/>
      <w:marLeft w:val="0"/>
      <w:marRight w:val="0"/>
      <w:marTop w:val="0"/>
      <w:marBottom w:val="0"/>
      <w:divBdr>
        <w:top w:val="none" w:sz="0" w:space="0" w:color="auto"/>
        <w:left w:val="none" w:sz="0" w:space="0" w:color="auto"/>
        <w:bottom w:val="none" w:sz="0" w:space="0" w:color="auto"/>
        <w:right w:val="none" w:sz="0" w:space="0" w:color="auto"/>
      </w:divBdr>
    </w:div>
    <w:div w:id="19098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76</cp:revision>
  <dcterms:created xsi:type="dcterms:W3CDTF">2019-09-04T08:02:00Z</dcterms:created>
  <dcterms:modified xsi:type="dcterms:W3CDTF">2024-12-11T10:24:00Z</dcterms:modified>
</cp:coreProperties>
</file>