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5DE4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</w:pPr>
      <w:r w:rsidRPr="00E54C43">
        <w:rPr>
          <w:rFonts w:ascii="Times New Roman" w:eastAsia="Times New Roman" w:hAnsi="Times New Roman" w:cs="Times New Roman"/>
          <w:b/>
          <w:caps/>
          <w:sz w:val="32"/>
          <w:szCs w:val="32"/>
          <w:lang w:val="en-US"/>
        </w:rPr>
        <w:t>fişa disciplinei</w:t>
      </w:r>
    </w:p>
    <w:p w14:paraId="1D0DBE9C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en-US"/>
        </w:rPr>
      </w:pPr>
    </w:p>
    <w:p w14:paraId="335624CA" w14:textId="77777777" w:rsidR="00E54C43" w:rsidRPr="00261EEF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14:paraId="0ACE231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1. Date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despre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634"/>
      </w:tblGrid>
      <w:tr w:rsidR="00E54C43" w:rsidRPr="00E54C43" w14:paraId="431C681E" w14:textId="77777777" w:rsidTr="0038347A">
        <w:tc>
          <w:tcPr>
            <w:tcW w:w="3794" w:type="dxa"/>
          </w:tcPr>
          <w:p w14:paraId="2125DF3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superior</w:t>
            </w:r>
          </w:p>
        </w:tc>
        <w:tc>
          <w:tcPr>
            <w:tcW w:w="6634" w:type="dxa"/>
            <w:vAlign w:val="bottom"/>
          </w:tcPr>
          <w:p w14:paraId="44EFEB23" w14:textId="77777777" w:rsidR="00E54C43" w:rsidRPr="00DF5E6A" w:rsidRDefault="00DF5E6A" w:rsidP="0038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“ARTIFEX” DIN BUCURE</w:t>
            </w:r>
            <w:r w:rsidRPr="00DF5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ŞTI</w:t>
            </w:r>
          </w:p>
        </w:tc>
      </w:tr>
      <w:tr w:rsidR="00E54C43" w:rsidRPr="00E54C43" w14:paraId="6DC3F79A" w14:textId="77777777" w:rsidTr="0038347A">
        <w:trPr>
          <w:trHeight w:val="252"/>
        </w:trPr>
        <w:tc>
          <w:tcPr>
            <w:tcW w:w="3794" w:type="dxa"/>
          </w:tcPr>
          <w:p w14:paraId="33D32EE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1.2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634" w:type="dxa"/>
            <w:vAlign w:val="bottom"/>
          </w:tcPr>
          <w:p w14:paraId="47BB0BE4" w14:textId="77777777" w:rsidR="00E54C43" w:rsidRPr="00DF5E6A" w:rsidRDefault="00DF5E6A" w:rsidP="005337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FINANŢE ŞI CONTABILITATE</w:t>
            </w:r>
          </w:p>
        </w:tc>
      </w:tr>
      <w:tr w:rsidR="00E54C43" w:rsidRPr="00E54C43" w14:paraId="14D4552B" w14:textId="77777777" w:rsidTr="0038347A">
        <w:tc>
          <w:tcPr>
            <w:tcW w:w="3794" w:type="dxa"/>
          </w:tcPr>
          <w:p w14:paraId="11FEBD9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1.3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634" w:type="dxa"/>
          </w:tcPr>
          <w:p w14:paraId="74BD14D0" w14:textId="77777777" w:rsidR="00E54C43" w:rsidRPr="00DF5E6A" w:rsidRDefault="00DF5E6A" w:rsidP="00533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MANAGEMENT – MARKETING</w:t>
            </w:r>
          </w:p>
        </w:tc>
      </w:tr>
      <w:tr w:rsidR="00E54C43" w:rsidRPr="00E54C43" w14:paraId="715D5272" w14:textId="77777777" w:rsidTr="0038347A">
        <w:tc>
          <w:tcPr>
            <w:tcW w:w="3794" w:type="dxa"/>
          </w:tcPr>
          <w:p w14:paraId="30D411C9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Domeniul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52BB2A94" w14:textId="77777777" w:rsidR="00E54C43" w:rsidRPr="00DF5E6A" w:rsidRDefault="00DF5E6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FINANŢE</w:t>
            </w:r>
          </w:p>
        </w:tc>
      </w:tr>
      <w:tr w:rsidR="00E54C43" w:rsidRPr="00E54C43" w14:paraId="626EBB8D" w14:textId="77777777" w:rsidTr="0038347A">
        <w:tc>
          <w:tcPr>
            <w:tcW w:w="3794" w:type="dxa"/>
          </w:tcPr>
          <w:p w14:paraId="2430C1B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1.5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Ciclul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</w:p>
        </w:tc>
        <w:tc>
          <w:tcPr>
            <w:tcW w:w="6634" w:type="dxa"/>
          </w:tcPr>
          <w:p w14:paraId="7D8495AB" w14:textId="77777777" w:rsidR="00E54C43" w:rsidRPr="00DF5E6A" w:rsidRDefault="00DF5E6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LICENȚĂ</w:t>
            </w:r>
          </w:p>
        </w:tc>
      </w:tr>
      <w:tr w:rsidR="00E54C43" w:rsidRPr="00E54C43" w14:paraId="63618E63" w14:textId="77777777" w:rsidTr="0038347A">
        <w:tc>
          <w:tcPr>
            <w:tcW w:w="3794" w:type="dxa"/>
          </w:tcPr>
          <w:p w14:paraId="4D1E08EF" w14:textId="77777777" w:rsidR="00E54C43" w:rsidRPr="00E54C43" w:rsidRDefault="00E54C43" w:rsidP="00DF5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1.6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Calificarea</w:t>
            </w:r>
            <w:proofErr w:type="spellEnd"/>
          </w:p>
        </w:tc>
        <w:tc>
          <w:tcPr>
            <w:tcW w:w="6634" w:type="dxa"/>
          </w:tcPr>
          <w:p w14:paraId="14498434" w14:textId="77777777" w:rsidR="00E54C43" w:rsidRPr="00DF5E6A" w:rsidRDefault="00DF5E6A" w:rsidP="00DF5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FINANŢE ȘI BĂNCI</w:t>
            </w:r>
          </w:p>
        </w:tc>
      </w:tr>
      <w:tr w:rsidR="00E54C43" w:rsidRPr="00E54C43" w14:paraId="65651345" w14:textId="77777777" w:rsidTr="0038347A">
        <w:tc>
          <w:tcPr>
            <w:tcW w:w="3794" w:type="dxa"/>
          </w:tcPr>
          <w:p w14:paraId="30A0617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1.7 Forma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învăţământ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34" w:type="dxa"/>
          </w:tcPr>
          <w:p w14:paraId="13C771CA" w14:textId="77777777" w:rsidR="00E54C43" w:rsidRPr="00DF5E6A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DF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Frecvenţă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54C43" w:rsidRPr="00E54C43" w14:paraId="306A4D32" w14:textId="77777777" w:rsidTr="0038347A">
        <w:tc>
          <w:tcPr>
            <w:tcW w:w="3794" w:type="dxa"/>
          </w:tcPr>
          <w:p w14:paraId="71A12371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1.8 Limba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</w:p>
        </w:tc>
        <w:tc>
          <w:tcPr>
            <w:tcW w:w="6634" w:type="dxa"/>
          </w:tcPr>
          <w:p w14:paraId="4DD99D09" w14:textId="77777777" w:rsidR="00E54C43" w:rsidRPr="00DF5E6A" w:rsidRDefault="00DF5E6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533716"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omână</w:t>
            </w:r>
            <w:proofErr w:type="spellEnd"/>
            <w:r w:rsidR="00533716"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E54C43" w:rsidRPr="00E54C43" w14:paraId="1241B675" w14:textId="77777777" w:rsidTr="0038347A">
        <w:tc>
          <w:tcPr>
            <w:tcW w:w="3794" w:type="dxa"/>
          </w:tcPr>
          <w:p w14:paraId="7920325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1.9 Anul universitar </w:t>
            </w:r>
          </w:p>
        </w:tc>
        <w:tc>
          <w:tcPr>
            <w:tcW w:w="6634" w:type="dxa"/>
          </w:tcPr>
          <w:p w14:paraId="6338B9ED" w14:textId="33A0815E" w:rsidR="00E54C43" w:rsidRPr="00533716" w:rsidRDefault="0088190B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202</w:t>
            </w:r>
            <w:r w:rsidR="004C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4</w:t>
            </w:r>
            <w:r w:rsid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-202</w:t>
            </w:r>
            <w:r w:rsidR="004C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5</w:t>
            </w:r>
          </w:p>
        </w:tc>
      </w:tr>
    </w:tbl>
    <w:p w14:paraId="7E01558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43C2B7D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440"/>
        <w:gridCol w:w="360"/>
        <w:gridCol w:w="21"/>
        <w:gridCol w:w="2139"/>
        <w:gridCol w:w="360"/>
        <w:gridCol w:w="2160"/>
        <w:gridCol w:w="360"/>
        <w:gridCol w:w="1680"/>
        <w:gridCol w:w="360"/>
      </w:tblGrid>
      <w:tr w:rsidR="00E54C43" w:rsidRPr="00E54C43" w14:paraId="36B788BD" w14:textId="77777777" w:rsidTr="0038347A">
        <w:tc>
          <w:tcPr>
            <w:tcW w:w="3369" w:type="dxa"/>
            <w:gridSpan w:val="5"/>
          </w:tcPr>
          <w:p w14:paraId="635D1A79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2.1 Denumirea disciplinei</w:t>
            </w:r>
          </w:p>
        </w:tc>
        <w:tc>
          <w:tcPr>
            <w:tcW w:w="7059" w:type="dxa"/>
            <w:gridSpan w:val="6"/>
          </w:tcPr>
          <w:p w14:paraId="05CD796A" w14:textId="77777777" w:rsidR="00E54C43" w:rsidRPr="00533716" w:rsidRDefault="00DF5E6A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COMUNICARE ÎN AFACERI ÎN LIMBA STRĂINĂ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(</w:t>
            </w:r>
            <w:r w:rsidRPr="00533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ENGLEZĂ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E54C43" w:rsidRPr="00E54C43" w14:paraId="471A6C70" w14:textId="77777777" w:rsidTr="0038347A">
        <w:tc>
          <w:tcPr>
            <w:tcW w:w="3369" w:type="dxa"/>
            <w:gridSpan w:val="5"/>
            <w:vAlign w:val="center"/>
          </w:tcPr>
          <w:p w14:paraId="3A057B19" w14:textId="77777777" w:rsidR="00E54C43" w:rsidRPr="00E54C43" w:rsidRDefault="00E54C43" w:rsidP="00E54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7059" w:type="dxa"/>
            <w:gridSpan w:val="6"/>
            <w:vAlign w:val="bottom"/>
          </w:tcPr>
          <w:p w14:paraId="7F505003" w14:textId="77777777" w:rsidR="00E54C43" w:rsidRPr="00657878" w:rsidRDefault="00EE1406" w:rsidP="00DF5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4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0111OC</w:t>
            </w:r>
            <w:r w:rsidR="001C37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3105/3106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54C43" w:rsidRPr="00E54C43" w14:paraId="19B6AA01" w14:textId="77777777" w:rsidTr="00813A44">
        <w:tc>
          <w:tcPr>
            <w:tcW w:w="3348" w:type="dxa"/>
            <w:gridSpan w:val="4"/>
          </w:tcPr>
          <w:p w14:paraId="5BBEED83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2.3 Titularul acti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Pr="00351E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curs</w:t>
            </w:r>
          </w:p>
        </w:tc>
        <w:tc>
          <w:tcPr>
            <w:tcW w:w="7080" w:type="dxa"/>
            <w:gridSpan w:val="7"/>
          </w:tcPr>
          <w:p w14:paraId="46AA98D9" w14:textId="6F14C618" w:rsidR="00E54C43" w:rsidRPr="00D851E3" w:rsidRDefault="00DF5E6A" w:rsidP="001C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</w:t>
            </w:r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ector</w:t>
            </w:r>
            <w:proofErr w:type="spellEnd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univ</w:t>
            </w:r>
            <w:proofErr w:type="spellEnd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dr</w:t>
            </w:r>
            <w:proofErr w:type="spellEnd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r w:rsidR="00D851E3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Veronica Vasile</w:t>
            </w:r>
          </w:p>
        </w:tc>
      </w:tr>
      <w:tr w:rsidR="00E54C43" w:rsidRPr="00E54C43" w14:paraId="0F216147" w14:textId="77777777" w:rsidTr="00813A44">
        <w:tc>
          <w:tcPr>
            <w:tcW w:w="3348" w:type="dxa"/>
            <w:gridSpan w:val="4"/>
          </w:tcPr>
          <w:p w14:paraId="0FA4B4CB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2.4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Titularul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activităţilor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Pr="00351E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seminar</w:t>
            </w:r>
          </w:p>
        </w:tc>
        <w:tc>
          <w:tcPr>
            <w:tcW w:w="7080" w:type="dxa"/>
            <w:gridSpan w:val="7"/>
          </w:tcPr>
          <w:p w14:paraId="3CB88DB6" w14:textId="2721C6C3" w:rsidR="00E54C43" w:rsidRPr="00D851E3" w:rsidRDefault="00DF5E6A" w:rsidP="00543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L</w:t>
            </w:r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ector</w:t>
            </w:r>
            <w:proofErr w:type="spellEnd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univ</w:t>
            </w:r>
            <w:proofErr w:type="spellEnd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proofErr w:type="spellStart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dr</w:t>
            </w:r>
            <w:proofErr w:type="spellEnd"/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. </w:t>
            </w:r>
            <w:r w:rsidR="00D851E3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Alexandru </w:t>
            </w:r>
            <w:proofErr w:type="spellStart"/>
            <w:r w:rsidR="00D851E3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Manea</w:t>
            </w:r>
            <w:proofErr w:type="spellEnd"/>
            <w:r w:rsidR="00DD6D53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43F14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533716" w:rsidRPr="00D85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</w:tr>
      <w:tr w:rsidR="00E54C43" w:rsidRPr="00E54C43" w14:paraId="7C0E612A" w14:textId="77777777" w:rsidTr="00813A44">
        <w:tc>
          <w:tcPr>
            <w:tcW w:w="1008" w:type="dxa"/>
          </w:tcPr>
          <w:p w14:paraId="0E9D9253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2.5 Anul </w:t>
            </w:r>
          </w:p>
          <w:p w14:paraId="4E03301A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de studiu</w:t>
            </w:r>
          </w:p>
        </w:tc>
        <w:tc>
          <w:tcPr>
            <w:tcW w:w="540" w:type="dxa"/>
          </w:tcPr>
          <w:p w14:paraId="6B5926E4" w14:textId="77777777" w:rsidR="00E54C43" w:rsidRPr="00E54C43" w:rsidRDefault="00533716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III</w:t>
            </w:r>
          </w:p>
        </w:tc>
        <w:tc>
          <w:tcPr>
            <w:tcW w:w="1440" w:type="dxa"/>
          </w:tcPr>
          <w:p w14:paraId="5635E3AD" w14:textId="77777777" w:rsidR="00E54C43" w:rsidRPr="00E54C43" w:rsidRDefault="00E54C43" w:rsidP="00E54C43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2.6 Semestrul</w:t>
            </w:r>
          </w:p>
        </w:tc>
        <w:tc>
          <w:tcPr>
            <w:tcW w:w="360" w:type="dxa"/>
          </w:tcPr>
          <w:p w14:paraId="6C6C3E95" w14:textId="77777777" w:rsidR="00E54C43" w:rsidRPr="00E54C43" w:rsidRDefault="001C371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2160" w:type="dxa"/>
            <w:gridSpan w:val="2"/>
          </w:tcPr>
          <w:p w14:paraId="0FA9D910" w14:textId="77777777" w:rsidR="00E54C43" w:rsidRPr="00E54C43" w:rsidRDefault="00E54C43" w:rsidP="00E54C43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2.7 Tipul de evaluare</w:t>
            </w:r>
          </w:p>
          <w:p w14:paraId="01F8E2E7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44257236" w14:textId="77777777" w:rsidR="00E54C43" w:rsidRPr="00E54C43" w:rsidRDefault="00E54C43" w:rsidP="00E54C43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E54C4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E54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6B9B6798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V</w:t>
            </w:r>
          </w:p>
        </w:tc>
        <w:tc>
          <w:tcPr>
            <w:tcW w:w="2160" w:type="dxa"/>
          </w:tcPr>
          <w:p w14:paraId="43E22B3A" w14:textId="77777777" w:rsidR="00E54C43" w:rsidRPr="00E54C43" w:rsidRDefault="00E54C43" w:rsidP="00E54C43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2.8 Regimul disciplinei</w:t>
            </w:r>
          </w:p>
          <w:p w14:paraId="56A13765" w14:textId="77777777" w:rsidR="00E54C43" w:rsidRPr="00E54C43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01D70A0B" w14:textId="77777777" w:rsidR="00E54C43" w:rsidRPr="00714DA6" w:rsidRDefault="00E54C43" w:rsidP="00E54C43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opţională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54C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E54C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31A8EE23" w14:textId="77777777" w:rsidR="00E54C43" w:rsidRPr="00714DA6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O</w:t>
            </w:r>
          </w:p>
        </w:tc>
        <w:tc>
          <w:tcPr>
            <w:tcW w:w="1680" w:type="dxa"/>
          </w:tcPr>
          <w:p w14:paraId="38C479A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2.9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</w:t>
            </w:r>
          </w:p>
        </w:tc>
        <w:tc>
          <w:tcPr>
            <w:tcW w:w="360" w:type="dxa"/>
          </w:tcPr>
          <w:p w14:paraId="647BCA57" w14:textId="77777777" w:rsidR="00E54C43" w:rsidRPr="00E54C43" w:rsidRDefault="001C371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</w:tbl>
    <w:p w14:paraId="4EB2883C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2148E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Timpul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total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estimat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(ore pe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semestru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E54C4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1418"/>
        <w:gridCol w:w="404"/>
        <w:gridCol w:w="591"/>
        <w:gridCol w:w="1273"/>
        <w:gridCol w:w="1276"/>
        <w:gridCol w:w="822"/>
      </w:tblGrid>
      <w:tr w:rsidR="00E54C43" w:rsidRPr="00E54C43" w14:paraId="2F9BF112" w14:textId="77777777" w:rsidTr="007E157D">
        <w:tc>
          <w:tcPr>
            <w:tcW w:w="4077" w:type="dxa"/>
          </w:tcPr>
          <w:p w14:paraId="41F791D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3.1 Număr de ore pe săptămână</w:t>
            </w:r>
          </w:p>
        </w:tc>
        <w:tc>
          <w:tcPr>
            <w:tcW w:w="567" w:type="dxa"/>
          </w:tcPr>
          <w:p w14:paraId="51A3254C" w14:textId="77777777" w:rsidR="00E54C43" w:rsidRPr="00714DA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822" w:type="dxa"/>
            <w:gridSpan w:val="2"/>
          </w:tcPr>
          <w:p w14:paraId="7ADAAAEC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31DC2987" w14:textId="77777777" w:rsidR="00E54C43" w:rsidRPr="00E54C43" w:rsidRDefault="00E54C43" w:rsidP="00E54C43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 curs</w:t>
            </w:r>
          </w:p>
        </w:tc>
        <w:tc>
          <w:tcPr>
            <w:tcW w:w="591" w:type="dxa"/>
          </w:tcPr>
          <w:p w14:paraId="6631FB61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549" w:type="dxa"/>
            <w:gridSpan w:val="2"/>
          </w:tcPr>
          <w:p w14:paraId="2685A230" w14:textId="77777777" w:rsidR="00E54C43" w:rsidRPr="00E54C43" w:rsidRDefault="00E54C43" w:rsidP="00E54C4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</w:tcPr>
          <w:p w14:paraId="6FABDF21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285FED69" w14:textId="77777777" w:rsidTr="007E157D">
        <w:tc>
          <w:tcPr>
            <w:tcW w:w="4077" w:type="dxa"/>
          </w:tcPr>
          <w:p w14:paraId="0C7C119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3.4 Numărul de săptămâni</w:t>
            </w:r>
          </w:p>
        </w:tc>
        <w:tc>
          <w:tcPr>
            <w:tcW w:w="567" w:type="dxa"/>
          </w:tcPr>
          <w:p w14:paraId="0EBB7D5D" w14:textId="77777777" w:rsidR="00E54C43" w:rsidRPr="00E54C43" w:rsidRDefault="007E157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C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84" w:type="dxa"/>
            <w:gridSpan w:val="6"/>
          </w:tcPr>
          <w:p w14:paraId="49C51268" w14:textId="77777777" w:rsidR="00E54C43" w:rsidRPr="007E157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C43" w:rsidRPr="00E54C43" w14:paraId="6CC082B4" w14:textId="77777777" w:rsidTr="007E157D">
        <w:tc>
          <w:tcPr>
            <w:tcW w:w="4077" w:type="dxa"/>
            <w:shd w:val="clear" w:color="auto" w:fill="D9D9D9"/>
          </w:tcPr>
          <w:p w14:paraId="03238F85" w14:textId="77777777" w:rsidR="00E54C43" w:rsidRPr="00714DA6" w:rsidRDefault="00E54C43" w:rsidP="00E54C43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3.5 Total ore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din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planul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învăţământ</w:t>
            </w:r>
            <w:proofErr w:type="spellEnd"/>
          </w:p>
        </w:tc>
        <w:tc>
          <w:tcPr>
            <w:tcW w:w="567" w:type="dxa"/>
            <w:shd w:val="clear" w:color="auto" w:fill="D9D9D9"/>
          </w:tcPr>
          <w:p w14:paraId="0645818A" w14:textId="77777777" w:rsidR="00E54C43" w:rsidRPr="00533716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56</w:t>
            </w:r>
          </w:p>
        </w:tc>
        <w:tc>
          <w:tcPr>
            <w:tcW w:w="1822" w:type="dxa"/>
            <w:gridSpan w:val="2"/>
            <w:shd w:val="clear" w:color="auto" w:fill="D9D9D9"/>
          </w:tcPr>
          <w:p w14:paraId="338742A8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din care: </w:t>
            </w:r>
          </w:p>
          <w:p w14:paraId="6715085A" w14:textId="77777777" w:rsidR="00E54C43" w:rsidRPr="00E54C43" w:rsidRDefault="00E54C43" w:rsidP="00E54C43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2CEE53C7" w14:textId="77777777" w:rsidR="00E54C43" w:rsidRPr="00E54C43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C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549" w:type="dxa"/>
            <w:gridSpan w:val="2"/>
            <w:shd w:val="clear" w:color="auto" w:fill="D9D9D9"/>
          </w:tcPr>
          <w:p w14:paraId="4E10CAD0" w14:textId="77777777" w:rsidR="00E54C43" w:rsidRPr="00E54C43" w:rsidRDefault="00E54C43" w:rsidP="00E54C43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seminar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</w:p>
        </w:tc>
        <w:tc>
          <w:tcPr>
            <w:tcW w:w="822" w:type="dxa"/>
            <w:shd w:val="clear" w:color="auto" w:fill="D9D9D9"/>
          </w:tcPr>
          <w:p w14:paraId="75417F60" w14:textId="77777777" w:rsidR="00E54C43" w:rsidRPr="00533716" w:rsidRDefault="00EE1406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C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54C43" w:rsidRPr="00E54C43" w14:paraId="19511485" w14:textId="77777777" w:rsidTr="007E157D">
        <w:tc>
          <w:tcPr>
            <w:tcW w:w="9606" w:type="dxa"/>
            <w:gridSpan w:val="7"/>
          </w:tcPr>
          <w:p w14:paraId="306324E9" w14:textId="77777777" w:rsidR="00E54C43" w:rsidRPr="00E54C43" w:rsidRDefault="00E54C43" w:rsidP="00A7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Distribuţia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fondului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timp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822" w:type="dxa"/>
          </w:tcPr>
          <w:p w14:paraId="668BB950" w14:textId="77777777" w:rsidR="00E54C43" w:rsidRPr="004C195D" w:rsidRDefault="00E54C43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C195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ore</w:t>
            </w:r>
          </w:p>
        </w:tc>
      </w:tr>
      <w:tr w:rsidR="00E54C43" w:rsidRPr="00E54C43" w14:paraId="44BBF66E" w14:textId="77777777" w:rsidTr="007E157D">
        <w:tc>
          <w:tcPr>
            <w:tcW w:w="9606" w:type="dxa"/>
            <w:gridSpan w:val="7"/>
          </w:tcPr>
          <w:p w14:paraId="568CFFB7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Studiul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după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manual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suport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curs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bibliografie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notiţe</w:t>
            </w:r>
            <w:proofErr w:type="spellEnd"/>
          </w:p>
        </w:tc>
        <w:tc>
          <w:tcPr>
            <w:tcW w:w="822" w:type="dxa"/>
          </w:tcPr>
          <w:p w14:paraId="7A3B01AB" w14:textId="77777777" w:rsidR="00E54C43" w:rsidRPr="004C195D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C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17</w:t>
            </w:r>
          </w:p>
        </w:tc>
      </w:tr>
      <w:tr w:rsidR="00E54C43" w:rsidRPr="00E54C43" w14:paraId="7A049D9B" w14:textId="77777777" w:rsidTr="007E157D">
        <w:tc>
          <w:tcPr>
            <w:tcW w:w="9606" w:type="dxa"/>
            <w:gridSpan w:val="7"/>
          </w:tcPr>
          <w:p w14:paraId="79E9B6CB" w14:textId="77777777" w:rsidR="00E54C43" w:rsidRPr="00714DA6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Documentare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suplimentară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în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bibliotecă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platformele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electronice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specialitate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pe</w:t>
            </w:r>
            <w:proofErr w:type="spellEnd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4DA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teren</w:t>
            </w:r>
            <w:proofErr w:type="spellEnd"/>
          </w:p>
        </w:tc>
        <w:tc>
          <w:tcPr>
            <w:tcW w:w="822" w:type="dxa"/>
          </w:tcPr>
          <w:p w14:paraId="16168BF9" w14:textId="0E9AAFCF" w:rsidR="00E54C43" w:rsidRPr="004C195D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4C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2</w:t>
            </w:r>
            <w:r w:rsidR="004C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6</w:t>
            </w:r>
          </w:p>
        </w:tc>
      </w:tr>
      <w:tr w:rsidR="00E54C43" w:rsidRPr="00E54C43" w14:paraId="73B0CA31" w14:textId="77777777" w:rsidTr="007E157D">
        <w:tc>
          <w:tcPr>
            <w:tcW w:w="9606" w:type="dxa"/>
            <w:gridSpan w:val="7"/>
          </w:tcPr>
          <w:p w14:paraId="1E1F2E7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Pregătire seminarii / laboratoare, teme, referate, portofolii şi eseuri</w:t>
            </w:r>
          </w:p>
        </w:tc>
        <w:tc>
          <w:tcPr>
            <w:tcW w:w="822" w:type="dxa"/>
          </w:tcPr>
          <w:p w14:paraId="2D460EC1" w14:textId="77777777" w:rsidR="00E54C43" w:rsidRPr="004C195D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C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E54C43" w:rsidRPr="00E54C43" w14:paraId="70F0C72E" w14:textId="77777777" w:rsidTr="007E157D">
        <w:tc>
          <w:tcPr>
            <w:tcW w:w="9606" w:type="dxa"/>
            <w:gridSpan w:val="7"/>
          </w:tcPr>
          <w:p w14:paraId="6049AFF6" w14:textId="4181D012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Tutoriat</w:t>
            </w:r>
            <w:proofErr w:type="spellEnd"/>
            <w:r w:rsidR="004C19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4C19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Consultații</w:t>
            </w:r>
            <w:proofErr w:type="spellEnd"/>
          </w:p>
        </w:tc>
        <w:tc>
          <w:tcPr>
            <w:tcW w:w="822" w:type="dxa"/>
          </w:tcPr>
          <w:p w14:paraId="05F05B72" w14:textId="36E9636D" w:rsidR="00E54C43" w:rsidRPr="004C195D" w:rsidRDefault="004C195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E54C43" w:rsidRPr="00E54C43" w14:paraId="750095B4" w14:textId="77777777" w:rsidTr="007E157D">
        <w:tc>
          <w:tcPr>
            <w:tcW w:w="9606" w:type="dxa"/>
            <w:gridSpan w:val="7"/>
          </w:tcPr>
          <w:p w14:paraId="60161457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Examinări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" w:type="dxa"/>
          </w:tcPr>
          <w:p w14:paraId="4A172559" w14:textId="77777777" w:rsidR="00E54C43" w:rsidRPr="004C195D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C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E54C43" w:rsidRPr="00E54C43" w14:paraId="0BC5B24F" w14:textId="77777777" w:rsidTr="007E157D">
        <w:tc>
          <w:tcPr>
            <w:tcW w:w="9606" w:type="dxa"/>
            <w:gridSpan w:val="7"/>
          </w:tcPr>
          <w:p w14:paraId="327C1A72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Alte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activităţi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..................</w:t>
            </w:r>
          </w:p>
        </w:tc>
        <w:tc>
          <w:tcPr>
            <w:tcW w:w="822" w:type="dxa"/>
          </w:tcPr>
          <w:p w14:paraId="5E0F4B39" w14:textId="46622897" w:rsidR="00E54C43" w:rsidRPr="004C195D" w:rsidRDefault="004C195D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E54C43" w:rsidRPr="00E54C43" w14:paraId="5EEC8547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3A564A0E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3.7 Total ore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individual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1B63CE42" w14:textId="77777777" w:rsidR="00E54C43" w:rsidRPr="00E54C43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E54C43" w:rsidRPr="00E54C43" w14:paraId="25B59F59" w14:textId="77777777" w:rsidTr="0038347A">
        <w:trPr>
          <w:gridAfter w:val="2"/>
          <w:wAfter w:w="2098" w:type="dxa"/>
        </w:trPr>
        <w:tc>
          <w:tcPr>
            <w:tcW w:w="6062" w:type="dxa"/>
            <w:gridSpan w:val="3"/>
            <w:shd w:val="clear" w:color="auto" w:fill="D9D9D9"/>
          </w:tcPr>
          <w:p w14:paraId="32C1E3B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3.8 Total ore pe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semestru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număr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credite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ECTS 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sym w:font="Symbol" w:char="F0B4"/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 ore)</w:t>
            </w:r>
          </w:p>
        </w:tc>
        <w:tc>
          <w:tcPr>
            <w:tcW w:w="2268" w:type="dxa"/>
            <w:gridSpan w:val="3"/>
            <w:shd w:val="clear" w:color="auto" w:fill="D9D9D9"/>
          </w:tcPr>
          <w:p w14:paraId="5348AA2F" w14:textId="77777777" w:rsidR="00E54C43" w:rsidRPr="00E54C43" w:rsidRDefault="009C3785" w:rsidP="00E54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</w:tr>
    </w:tbl>
    <w:p w14:paraId="43AEDDB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7D95A5" w14:textId="77777777" w:rsidR="00E54C43" w:rsidRPr="00261EEF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4. Pre</w:t>
      </w:r>
      <w:r w:rsidR="00A7573D"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-</w:t>
      </w:r>
      <w:proofErr w:type="spellStart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261EE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(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261EEF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8335"/>
      </w:tblGrid>
      <w:tr w:rsidR="00E54C43" w:rsidRPr="00E54C43" w14:paraId="79CEEE15" w14:textId="77777777" w:rsidTr="00D837BF">
        <w:tc>
          <w:tcPr>
            <w:tcW w:w="2093" w:type="dxa"/>
          </w:tcPr>
          <w:p w14:paraId="3AE2A9B1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4.1 de curriculum</w:t>
            </w:r>
          </w:p>
        </w:tc>
        <w:tc>
          <w:tcPr>
            <w:tcW w:w="8335" w:type="dxa"/>
          </w:tcPr>
          <w:p w14:paraId="2494C178" w14:textId="77777777" w:rsidR="00E54C43" w:rsidRPr="00261EEF" w:rsidRDefault="00D837BF" w:rsidP="00A07D34">
            <w:pPr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Cunoştinţe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bază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elementare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privitoare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economic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mediul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afaceri</w:t>
            </w:r>
            <w:proofErr w:type="spellEnd"/>
          </w:p>
        </w:tc>
      </w:tr>
      <w:tr w:rsidR="00E54C43" w:rsidRPr="00E54C43" w14:paraId="2AD18402" w14:textId="77777777" w:rsidTr="00D837BF">
        <w:tc>
          <w:tcPr>
            <w:tcW w:w="2093" w:type="dxa"/>
          </w:tcPr>
          <w:p w14:paraId="1290A580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4.2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</w:t>
            </w:r>
            <w:proofErr w:type="spellEnd"/>
          </w:p>
        </w:tc>
        <w:tc>
          <w:tcPr>
            <w:tcW w:w="8335" w:type="dxa"/>
          </w:tcPr>
          <w:p w14:paraId="5229DB5E" w14:textId="77777777" w:rsidR="00E54C43" w:rsidRPr="00914729" w:rsidRDefault="00D837BF" w:rsidP="00A07D34">
            <w:pPr>
              <w:tabs>
                <w:tab w:val="left" w:pos="185"/>
              </w:tabs>
              <w:spacing w:after="0"/>
              <w:ind w:left="-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Nivel minim B1 al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competenţelor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limbă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străină</w:t>
            </w:r>
            <w:proofErr w:type="spellEnd"/>
          </w:p>
        </w:tc>
      </w:tr>
    </w:tbl>
    <w:p w14:paraId="42C218EB" w14:textId="77777777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42C132" w14:textId="77777777" w:rsidR="00B23610" w:rsidRPr="007A5E84" w:rsidRDefault="00B23610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FA5C21" w14:textId="77777777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lastRenderedPageBreak/>
        <w:t xml:space="preserve">5. </w:t>
      </w:r>
      <w:proofErr w:type="spellStart"/>
      <w:r w:rsidRPr="0004227D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Condiţii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acolo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unde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04227D">
        <w:rPr>
          <w:rFonts w:ascii="Times New Roman" w:eastAsia="Times New Roman" w:hAnsi="Times New Roman" w:cs="Times New Roman"/>
          <w:sz w:val="24"/>
          <w:szCs w:val="24"/>
          <w:lang w:val="fr-FR"/>
        </w:rPr>
        <w:t>)</w:t>
      </w:r>
    </w:p>
    <w:p w14:paraId="31AD23F9" w14:textId="77777777" w:rsidR="00B23610" w:rsidRPr="0004227D" w:rsidRDefault="00B23610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902"/>
      </w:tblGrid>
      <w:tr w:rsidR="00E54C43" w:rsidRPr="00E54C43" w14:paraId="63F51210" w14:textId="77777777" w:rsidTr="00F94349">
        <w:tc>
          <w:tcPr>
            <w:tcW w:w="1526" w:type="dxa"/>
          </w:tcPr>
          <w:p w14:paraId="5A49D3F5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5.1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desfăşurare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cursului</w:t>
            </w:r>
            <w:proofErr w:type="spellEnd"/>
          </w:p>
        </w:tc>
        <w:tc>
          <w:tcPr>
            <w:tcW w:w="8902" w:type="dxa"/>
          </w:tcPr>
          <w:p w14:paraId="5D55494D" w14:textId="77777777" w:rsidR="00D837BF" w:rsidRPr="00EE7F08" w:rsidRDefault="00D837BF" w:rsidP="00797BD5">
            <w:pPr>
              <w:numPr>
                <w:ilvl w:val="0"/>
                <w:numId w:val="1"/>
              </w:numPr>
              <w:tabs>
                <w:tab w:val="clear" w:pos="641"/>
              </w:tabs>
              <w:spacing w:after="0" w:line="240" w:lineRule="auto"/>
              <w:ind w:left="175" w:hanging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Sală de clasă (</w:t>
            </w:r>
            <w:proofErr w:type="spellStart"/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laborator</w:t>
            </w:r>
            <w:proofErr w:type="spellEnd"/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limbi</w:t>
            </w:r>
            <w:proofErr w:type="spellEnd"/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străine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) dotată cu 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tablă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 calculatoare şi a</w:t>
            </w:r>
            <w:proofErr w:type="spellStart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cces</w:t>
            </w:r>
            <w:proofErr w:type="spellEnd"/>
            <w:r w:rsidRPr="00836508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internet</w:t>
            </w:r>
          </w:p>
          <w:p w14:paraId="2BE9ED02" w14:textId="77777777" w:rsidR="00D837BF" w:rsidRPr="00D4439E" w:rsidRDefault="00D837BF" w:rsidP="00D837BF">
            <w:pPr>
              <w:numPr>
                <w:ilvl w:val="0"/>
                <w:numId w:val="1"/>
              </w:numPr>
              <w:tabs>
                <w:tab w:val="clear" w:pos="641"/>
              </w:tabs>
              <w:spacing w:after="0"/>
              <w:ind w:left="175" w:hanging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Studenţii vor avea asupra lor diverse materiale didactice </w:t>
            </w:r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(p</w:t>
            </w:r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use la dispoziţie în prealabil de către profesor)</w:t>
            </w:r>
          </w:p>
          <w:p w14:paraId="48363DFE" w14:textId="77777777" w:rsidR="00E54C43" w:rsidRPr="00440485" w:rsidRDefault="00D837BF" w:rsidP="00D837BF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36508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Studenţii îşi vor închide telefoanele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 xml:space="preserve"> mobile în timpul orei de curs</w:t>
            </w:r>
          </w:p>
        </w:tc>
      </w:tr>
      <w:tr w:rsidR="00E54C43" w:rsidRPr="00E54C43" w14:paraId="46664A29" w14:textId="77777777" w:rsidTr="00F94349">
        <w:tc>
          <w:tcPr>
            <w:tcW w:w="1526" w:type="dxa"/>
          </w:tcPr>
          <w:p w14:paraId="4BC2D30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5.2  De desfăşurare a seminarului / laboratorului</w:t>
            </w:r>
          </w:p>
        </w:tc>
        <w:tc>
          <w:tcPr>
            <w:tcW w:w="8902" w:type="dxa"/>
          </w:tcPr>
          <w:p w14:paraId="0C262D2D" w14:textId="77777777" w:rsidR="00D837BF" w:rsidRPr="00261EEF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261EEF">
              <w:rPr>
                <w:lang w:val="fr-FR"/>
              </w:rPr>
              <w:t>Sală</w:t>
            </w:r>
            <w:proofErr w:type="spellEnd"/>
            <w:r w:rsidRPr="00261EEF">
              <w:rPr>
                <w:lang w:val="fr-FR"/>
              </w:rPr>
              <w:t xml:space="preserve"> de </w:t>
            </w:r>
            <w:proofErr w:type="spellStart"/>
            <w:r w:rsidRPr="00261EEF">
              <w:rPr>
                <w:lang w:val="fr-FR"/>
              </w:rPr>
              <w:t>clasă</w:t>
            </w:r>
            <w:proofErr w:type="spellEnd"/>
            <w:r w:rsidRPr="00261EEF">
              <w:rPr>
                <w:lang w:val="fr-FR"/>
              </w:rPr>
              <w:t xml:space="preserve"> (</w:t>
            </w:r>
            <w:proofErr w:type="spellStart"/>
            <w:r w:rsidRPr="00836508">
              <w:rPr>
                <w:rFonts w:eastAsia="Calibri"/>
                <w:lang w:val="fr-FR"/>
              </w:rPr>
              <w:t>laborator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836508">
              <w:rPr>
                <w:rFonts w:eastAsia="Calibri"/>
                <w:lang w:val="fr-FR"/>
              </w:rPr>
              <w:t>limbi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lang w:val="fr-FR"/>
              </w:rPr>
              <w:t>străine</w:t>
            </w:r>
            <w:proofErr w:type="spellEnd"/>
            <w:r w:rsidRPr="00261EEF">
              <w:rPr>
                <w:lang w:val="fr-FR"/>
              </w:rPr>
              <w:t xml:space="preserve">) </w:t>
            </w:r>
            <w:proofErr w:type="spellStart"/>
            <w:r w:rsidRPr="00261EEF">
              <w:rPr>
                <w:lang w:val="fr-FR"/>
              </w:rPr>
              <w:t>dotată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cu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836508">
              <w:rPr>
                <w:lang w:val="fr-FR"/>
              </w:rPr>
              <w:t>tablă</w:t>
            </w:r>
            <w:proofErr w:type="spellEnd"/>
            <w:r w:rsidRPr="00261EEF">
              <w:rPr>
                <w:lang w:val="fr-FR"/>
              </w:rPr>
              <w:t xml:space="preserve">, </w:t>
            </w:r>
            <w:proofErr w:type="spellStart"/>
            <w:r w:rsidRPr="00261EEF">
              <w:rPr>
                <w:lang w:val="fr-FR"/>
              </w:rPr>
              <w:t>calculatoare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şi</w:t>
            </w:r>
            <w:proofErr w:type="spellEnd"/>
            <w:r w:rsidRPr="00261EEF">
              <w:rPr>
                <w:lang w:val="fr-FR"/>
              </w:rPr>
              <w:t xml:space="preserve"> </w:t>
            </w:r>
            <w:proofErr w:type="spellStart"/>
            <w:r w:rsidRPr="00261EEF">
              <w:rPr>
                <w:lang w:val="fr-FR"/>
              </w:rPr>
              <w:t>a</w:t>
            </w:r>
            <w:r w:rsidRPr="00836508">
              <w:rPr>
                <w:lang w:val="fr-FR"/>
              </w:rPr>
              <w:t>cces</w:t>
            </w:r>
            <w:proofErr w:type="spellEnd"/>
            <w:r w:rsidRPr="00836508">
              <w:rPr>
                <w:lang w:val="fr-FR"/>
              </w:rPr>
              <w:t xml:space="preserve"> la </w:t>
            </w:r>
            <w:proofErr w:type="gramStart"/>
            <w:r w:rsidRPr="00836508">
              <w:rPr>
                <w:lang w:val="fr-FR"/>
              </w:rPr>
              <w:t>internet</w:t>
            </w:r>
            <w:r w:rsidRPr="00261EEF">
              <w:rPr>
                <w:lang w:val="fr-FR"/>
              </w:rPr>
              <w:t>;</w:t>
            </w:r>
            <w:proofErr w:type="gramEnd"/>
          </w:p>
          <w:p w14:paraId="2F9FE054" w14:textId="77777777" w:rsidR="00D837BF" w:rsidRPr="00836508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rFonts w:eastAsia="Calibri"/>
                <w:lang w:val="fr-FR"/>
              </w:rPr>
            </w:pPr>
            <w:proofErr w:type="spellStart"/>
            <w:r w:rsidRPr="00261EEF">
              <w:rPr>
                <w:rFonts w:eastAsia="Calibri"/>
                <w:lang w:val="fr-FR"/>
              </w:rPr>
              <w:t>Studenţii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vor </w:t>
            </w:r>
            <w:proofErr w:type="spellStart"/>
            <w:r w:rsidRPr="00261EEF">
              <w:rPr>
                <w:rFonts w:eastAsia="Calibri"/>
                <w:lang w:val="fr-FR"/>
              </w:rPr>
              <w:t>avea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asupra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lor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diverse </w:t>
            </w:r>
            <w:proofErr w:type="spellStart"/>
            <w:r w:rsidRPr="00261EEF">
              <w:rPr>
                <w:rFonts w:eastAsia="Calibri"/>
                <w:lang w:val="fr-FR"/>
              </w:rPr>
              <w:t>materiale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didactice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r w:rsidRPr="00836508">
              <w:rPr>
                <w:rFonts w:eastAsia="Calibri"/>
                <w:lang w:val="fr-FR"/>
              </w:rPr>
              <w:t>(</w:t>
            </w:r>
            <w:proofErr w:type="spellStart"/>
            <w:r w:rsidRPr="00836508">
              <w:rPr>
                <w:rFonts w:eastAsia="Calibri"/>
                <w:lang w:val="fr-FR"/>
              </w:rPr>
              <w:t>p</w:t>
            </w:r>
            <w:r w:rsidRPr="00261EEF">
              <w:rPr>
                <w:rFonts w:eastAsia="Calibri"/>
                <w:lang w:val="fr-FR"/>
              </w:rPr>
              <w:t>use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la </w:t>
            </w:r>
            <w:proofErr w:type="spellStart"/>
            <w:r w:rsidRPr="00261EEF">
              <w:rPr>
                <w:rFonts w:eastAsia="Calibri"/>
                <w:lang w:val="fr-FR"/>
              </w:rPr>
              <w:t>dispoziţie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în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prealabil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de </w:t>
            </w:r>
            <w:proofErr w:type="spellStart"/>
            <w:r w:rsidRPr="00261EEF">
              <w:rPr>
                <w:rFonts w:eastAsia="Calibri"/>
                <w:lang w:val="fr-FR"/>
              </w:rPr>
              <w:t>către</w:t>
            </w:r>
            <w:proofErr w:type="spellEnd"/>
            <w:r w:rsidRPr="00261EEF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261EEF">
              <w:rPr>
                <w:rFonts w:eastAsia="Calibri"/>
                <w:lang w:val="fr-FR"/>
              </w:rPr>
              <w:t>profesor</w:t>
            </w:r>
            <w:proofErr w:type="spellEnd"/>
            <w:r w:rsidRPr="00261EEF">
              <w:rPr>
                <w:rFonts w:eastAsia="Calibri"/>
                <w:lang w:val="fr-FR"/>
              </w:rPr>
              <w:t>)</w:t>
            </w:r>
          </w:p>
          <w:p w14:paraId="236DCD36" w14:textId="77777777" w:rsidR="00E54C43" w:rsidRPr="00261EEF" w:rsidRDefault="00D837BF" w:rsidP="00DA5AB2">
            <w:pPr>
              <w:pStyle w:val="Frspaiere"/>
              <w:numPr>
                <w:ilvl w:val="0"/>
                <w:numId w:val="15"/>
              </w:numPr>
              <w:ind w:left="172" w:hanging="172"/>
              <w:jc w:val="both"/>
              <w:rPr>
                <w:lang w:val="fr-FR"/>
              </w:rPr>
            </w:pPr>
            <w:proofErr w:type="spellStart"/>
            <w:r w:rsidRPr="00836508">
              <w:rPr>
                <w:rFonts w:eastAsia="Calibri"/>
                <w:lang w:val="fr-FR"/>
              </w:rPr>
              <w:t>Prezenţa</w:t>
            </w:r>
            <w:proofErr w:type="spellEnd"/>
            <w:r w:rsidRPr="00836508">
              <w:rPr>
                <w:rFonts w:eastAsia="Calibri"/>
                <w:lang w:val="fr-FR"/>
              </w:rPr>
              <w:t xml:space="preserve"> </w:t>
            </w:r>
            <w:proofErr w:type="spellStart"/>
            <w:r w:rsidRPr="00836508">
              <w:rPr>
                <w:rFonts w:eastAsia="Calibri"/>
                <w:i/>
                <w:lang w:val="fr-FR"/>
              </w:rPr>
              <w:t>activă</w:t>
            </w:r>
            <w:proofErr w:type="spellEnd"/>
            <w:r>
              <w:rPr>
                <w:rFonts w:eastAsia="Calibri"/>
                <w:lang w:val="fr-FR"/>
              </w:rPr>
              <w:t xml:space="preserve"> la </w:t>
            </w:r>
            <w:proofErr w:type="spellStart"/>
            <w:r>
              <w:rPr>
                <w:rFonts w:eastAsia="Calibri"/>
                <w:lang w:val="fr-FR"/>
              </w:rPr>
              <w:t>orele</w:t>
            </w:r>
            <w:proofErr w:type="spellEnd"/>
            <w:r>
              <w:rPr>
                <w:rFonts w:eastAsia="Calibri"/>
                <w:lang w:val="fr-FR"/>
              </w:rPr>
              <w:t xml:space="preserve"> de </w:t>
            </w:r>
            <w:proofErr w:type="spellStart"/>
            <w:r>
              <w:rPr>
                <w:rFonts w:eastAsia="Calibri"/>
                <w:lang w:val="fr-FR"/>
              </w:rPr>
              <w:t>seminar</w:t>
            </w:r>
            <w:proofErr w:type="spellEnd"/>
            <w:r w:rsidR="00F94349" w:rsidRPr="00261EEF">
              <w:rPr>
                <w:lang w:val="fr-FR"/>
              </w:rPr>
              <w:t xml:space="preserve">. </w:t>
            </w:r>
          </w:p>
        </w:tc>
      </w:tr>
    </w:tbl>
    <w:p w14:paraId="5D37F3EA" w14:textId="77777777" w:rsidR="00E54C43" w:rsidRPr="00DA5AB2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14:paraId="46953CDC" w14:textId="77777777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Competenţele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specifice</w:t>
      </w:r>
      <w:proofErr w:type="spellEnd"/>
      <w:r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B2361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accumulate</w:t>
      </w:r>
    </w:p>
    <w:p w14:paraId="664CB07E" w14:textId="77777777" w:rsidR="00B23610" w:rsidRPr="00E54C43" w:rsidRDefault="00B23610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469"/>
      </w:tblGrid>
      <w:tr w:rsidR="00E54C43" w:rsidRPr="00E54C43" w14:paraId="47924CE2" w14:textId="77777777" w:rsidTr="000A2B84">
        <w:trPr>
          <w:cantSplit/>
          <w:trHeight w:val="1489"/>
        </w:trPr>
        <w:tc>
          <w:tcPr>
            <w:tcW w:w="959" w:type="dxa"/>
            <w:shd w:val="clear" w:color="auto" w:fill="D9D9D9"/>
            <w:textDirection w:val="btLr"/>
            <w:vAlign w:val="center"/>
          </w:tcPr>
          <w:p w14:paraId="271BB32F" w14:textId="77777777" w:rsidR="00962BCB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CB5CAA5" w14:textId="77777777" w:rsidR="00E54C43" w:rsidRPr="00E54C43" w:rsidRDefault="00E54C43" w:rsidP="00E54C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profesionale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152BFB1A" w14:textId="77777777" w:rsidR="00657878" w:rsidRPr="007A5E84" w:rsidRDefault="00570378" w:rsidP="00657878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03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34CE24C" w14:textId="77777777" w:rsidR="00570378" w:rsidRPr="00570378" w:rsidRDefault="00570378" w:rsidP="00570378">
            <w:pPr>
              <w:tabs>
                <w:tab w:val="left" w:pos="113"/>
              </w:tabs>
              <w:spacing w:after="0" w:line="240" w:lineRule="auto"/>
              <w:ind w:left="-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4C43" w:rsidRPr="00E54C43" w14:paraId="5AE684A9" w14:textId="77777777" w:rsidTr="00DF5E6A">
        <w:trPr>
          <w:cantSplit/>
          <w:trHeight w:val="1667"/>
        </w:trPr>
        <w:tc>
          <w:tcPr>
            <w:tcW w:w="959" w:type="dxa"/>
            <w:shd w:val="clear" w:color="auto" w:fill="D9D9D9"/>
            <w:textDirection w:val="btLr"/>
          </w:tcPr>
          <w:p w14:paraId="529C5AAF" w14:textId="77777777" w:rsidR="00E54C43" w:rsidRPr="00E54C43" w:rsidRDefault="00E54C43" w:rsidP="00DF5E6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Competenţe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transversale</w:t>
            </w:r>
            <w:proofErr w:type="spellEnd"/>
          </w:p>
        </w:tc>
        <w:tc>
          <w:tcPr>
            <w:tcW w:w="9469" w:type="dxa"/>
            <w:shd w:val="clear" w:color="auto" w:fill="D9D9D9"/>
          </w:tcPr>
          <w:p w14:paraId="534FCA95" w14:textId="77777777" w:rsidR="0090069B" w:rsidRPr="00DF5E6A" w:rsidRDefault="000A2B84" w:rsidP="0090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CT2 Identificarea rolurilor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responsabilităţilor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într-o </w:t>
            </w:r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echipă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pluri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-specializată</w:t>
            </w: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aplicarea de </w:t>
            </w:r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tehnici de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relaţionare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şi</w:t>
            </w:r>
            <w:proofErr w:type="spellEnd"/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muncă eficientă </w:t>
            </w:r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în cadrul echipei</w:t>
            </w:r>
            <w:r w:rsidR="0090069B"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puncte de credit</w:t>
            </w: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71B9C42" w14:textId="77777777" w:rsidR="00D837BF" w:rsidRPr="00DF5E6A" w:rsidRDefault="000A2B84" w:rsidP="009006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CT3</w:t>
            </w: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Identificarea oportunităţilor de </w:t>
            </w:r>
            <w:r w:rsidRPr="00DF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/>
              </w:rPr>
              <w:t>formare continuă</w:t>
            </w: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 şi valorificarea eficientă a resurselor şi tehnicilor de învăţare pentru propria dezvoltare (</w:t>
            </w:r>
            <w:r w:rsidR="0090069B"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2 puncte de credit</w:t>
            </w:r>
            <w:r w:rsidRPr="00DF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) </w:t>
            </w:r>
          </w:p>
          <w:p w14:paraId="3946598F" w14:textId="77777777" w:rsidR="000A2B84" w:rsidRPr="000A2B84" w:rsidRDefault="000A2B84" w:rsidP="000A2B84">
            <w:pPr>
              <w:tabs>
                <w:tab w:val="left" w:pos="1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587C2CB2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ECB98AF" w14:textId="77777777" w:rsidR="00E54C43" w:rsidRPr="00E54C43" w:rsidRDefault="00E54C43" w:rsidP="00E54C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4C4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7. Obiectivele disciplinei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7485"/>
      </w:tblGrid>
      <w:tr w:rsidR="00E54C43" w:rsidRPr="00E54C43" w14:paraId="0894C63E" w14:textId="77777777" w:rsidTr="003E482E">
        <w:tc>
          <w:tcPr>
            <w:tcW w:w="1526" w:type="dxa"/>
            <w:shd w:val="clear" w:color="auto" w:fill="D9D9D9"/>
          </w:tcPr>
          <w:p w14:paraId="53AD3A41" w14:textId="77777777" w:rsidR="00D837B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7.1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Obiectivul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general </w:t>
            </w:r>
          </w:p>
          <w:p w14:paraId="37A0B0CC" w14:textId="77777777" w:rsidR="00E54C43" w:rsidRPr="00E54C43" w:rsidRDefault="00E54C43" w:rsidP="002130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al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disciplinei</w:t>
            </w:r>
            <w:proofErr w:type="spellEnd"/>
          </w:p>
        </w:tc>
        <w:tc>
          <w:tcPr>
            <w:tcW w:w="8902" w:type="dxa"/>
            <w:gridSpan w:val="2"/>
            <w:shd w:val="clear" w:color="auto" w:fill="D9D9D9"/>
          </w:tcPr>
          <w:p w14:paraId="2AAB4C24" w14:textId="77777777" w:rsidR="00D837BF" w:rsidRPr="00DB0EB7" w:rsidRDefault="000A2B84" w:rsidP="000A2B84">
            <w:pPr>
              <w:pStyle w:val="Frspaiere"/>
              <w:jc w:val="both"/>
              <w:rPr>
                <w:lang w:val="ro-RO" w:eastAsia="ro-RO"/>
              </w:rPr>
            </w:pPr>
            <w:proofErr w:type="spellStart"/>
            <w:r w:rsidRPr="00DB0EB7">
              <w:rPr>
                <w:rFonts w:eastAsia="Times New Roman"/>
                <w:lang w:eastAsia="ro-RO"/>
              </w:rPr>
              <w:t>Însuşirea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B0EB7">
              <w:rPr>
                <w:rFonts w:eastAsia="Times New Roman"/>
                <w:i/>
                <w:lang w:eastAsia="ro-RO"/>
              </w:rPr>
              <w:t>limbajului</w:t>
            </w:r>
            <w:proofErr w:type="spellEnd"/>
            <w:r w:rsidRPr="00DB0EB7">
              <w:rPr>
                <w:rFonts w:eastAsia="Times New Roman"/>
                <w:i/>
                <w:lang w:eastAsia="ro-RO"/>
              </w:rPr>
              <w:t xml:space="preserve"> de </w:t>
            </w:r>
            <w:proofErr w:type="spellStart"/>
            <w:r w:rsidRPr="00DB0EB7">
              <w:rPr>
                <w:rFonts w:eastAsia="Times New Roman"/>
                <w:i/>
                <w:lang w:eastAsia="ro-RO"/>
              </w:rPr>
              <w:t>specialitate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, precum </w:t>
            </w:r>
            <w:proofErr w:type="spellStart"/>
            <w:r w:rsidRPr="00DB0EB7">
              <w:rPr>
                <w:lang w:val="ro-RO" w:eastAsia="ro-RO"/>
              </w:rPr>
              <w:t>şi</w:t>
            </w:r>
            <w:proofErr w:type="spellEnd"/>
            <w:r w:rsidRPr="00DB0EB7">
              <w:rPr>
                <w:lang w:val="ro-RO" w:eastAsia="ro-RO"/>
              </w:rPr>
              <w:t xml:space="preserve"> a unor </w:t>
            </w:r>
            <w:r w:rsidRPr="00DB0EB7">
              <w:rPr>
                <w:i/>
                <w:lang w:val="ro-RO" w:eastAsia="ro-RO"/>
              </w:rPr>
              <w:t>tehnici de comunicare</w:t>
            </w:r>
            <w:r w:rsidRPr="00DB0EB7">
              <w:rPr>
                <w:lang w:val="ro-RO" w:eastAsia="ro-RO"/>
              </w:rPr>
              <w:t xml:space="preserve"> </w:t>
            </w:r>
            <w:proofErr w:type="spellStart"/>
            <w:r w:rsidRPr="00DB0EB7">
              <w:rPr>
                <w:lang w:val="ro-RO" w:eastAsia="ro-RO"/>
              </w:rPr>
              <w:t>şi</w:t>
            </w:r>
            <w:proofErr w:type="spellEnd"/>
            <w:r w:rsidRPr="00DB0EB7">
              <w:rPr>
                <w:lang w:val="ro-RO" w:eastAsia="ro-RO"/>
              </w:rPr>
              <w:t xml:space="preserve"> </w:t>
            </w:r>
            <w:proofErr w:type="spellStart"/>
            <w:r w:rsidRPr="00DB0EB7">
              <w:rPr>
                <w:i/>
                <w:lang w:val="ro-RO" w:eastAsia="ro-RO"/>
              </w:rPr>
              <w:t>relaţionare</w:t>
            </w:r>
            <w:proofErr w:type="spellEnd"/>
            <w:r w:rsidRPr="00DB0EB7">
              <w:rPr>
                <w:lang w:val="ro-RO" w:eastAsia="ro-RO"/>
              </w:rPr>
              <w:t xml:space="preserve"> eficientă, </w:t>
            </w:r>
            <w:proofErr w:type="spellStart"/>
            <w:r w:rsidRPr="00DB0EB7">
              <w:rPr>
                <w:rFonts w:eastAsia="Times New Roman"/>
                <w:lang w:eastAsia="ro-RO"/>
              </w:rPr>
              <w:t>în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B0EB7">
              <w:rPr>
                <w:rFonts w:eastAsia="Times New Roman"/>
                <w:lang w:eastAsia="ro-RO"/>
              </w:rPr>
              <w:t>vederea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B0EB7">
              <w:rPr>
                <w:rFonts w:eastAsia="Times New Roman"/>
                <w:lang w:eastAsia="ro-RO"/>
              </w:rPr>
              <w:t>asumării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B0EB7">
              <w:rPr>
                <w:rFonts w:eastAsia="Times New Roman"/>
                <w:lang w:eastAsia="ro-RO"/>
              </w:rPr>
              <w:t>rolurilor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B0EB7">
              <w:rPr>
                <w:rFonts w:eastAsia="Times New Roman"/>
                <w:lang w:eastAsia="ro-RO"/>
              </w:rPr>
              <w:t>şi</w:t>
            </w:r>
            <w:proofErr w:type="spellEnd"/>
            <w:r w:rsidRPr="00DB0EB7">
              <w:rPr>
                <w:rFonts w:eastAsia="Times New Roman"/>
                <w:lang w:eastAsia="ro-RO"/>
              </w:rPr>
              <w:t xml:space="preserve"> </w:t>
            </w:r>
            <w:proofErr w:type="spellStart"/>
            <w:r w:rsidRPr="00DB0EB7">
              <w:rPr>
                <w:rFonts w:eastAsia="Times New Roman"/>
                <w:lang w:val="ro-RO"/>
              </w:rPr>
              <w:t>responsabilităţilor</w:t>
            </w:r>
            <w:proofErr w:type="spellEnd"/>
            <w:r w:rsidRPr="00DB0EB7">
              <w:rPr>
                <w:rFonts w:eastAsia="Times New Roman"/>
                <w:lang w:val="ro-RO"/>
              </w:rPr>
              <w:t xml:space="preserve"> într-o </w:t>
            </w:r>
            <w:r w:rsidRPr="00DB0EB7">
              <w:rPr>
                <w:rFonts w:eastAsia="Times New Roman"/>
                <w:i/>
                <w:lang w:val="ro-RO"/>
              </w:rPr>
              <w:t xml:space="preserve">echipă </w:t>
            </w:r>
            <w:proofErr w:type="spellStart"/>
            <w:r w:rsidRPr="00DB0EB7">
              <w:rPr>
                <w:rFonts w:eastAsia="Times New Roman"/>
                <w:i/>
                <w:lang w:val="ro-RO"/>
              </w:rPr>
              <w:t>pluri</w:t>
            </w:r>
            <w:proofErr w:type="spellEnd"/>
            <w:r w:rsidRPr="00DB0EB7">
              <w:rPr>
                <w:rFonts w:eastAsia="Times New Roman"/>
                <w:i/>
              </w:rPr>
              <w:t>-</w:t>
            </w:r>
            <w:r w:rsidRPr="00DB0EB7">
              <w:rPr>
                <w:rFonts w:eastAsia="Times New Roman"/>
                <w:i/>
                <w:lang w:val="ro-RO"/>
              </w:rPr>
              <w:t>specializată</w:t>
            </w:r>
            <w:r w:rsidRPr="00DB0EB7">
              <w:rPr>
                <w:rFonts w:eastAsia="Times New Roman"/>
                <w:lang w:val="ro-RO"/>
              </w:rPr>
              <w:t xml:space="preserve"> </w:t>
            </w:r>
          </w:p>
        </w:tc>
      </w:tr>
      <w:tr w:rsidR="00E54C43" w:rsidRPr="00E54C43" w14:paraId="71B71E57" w14:textId="77777777" w:rsidTr="003E482E">
        <w:trPr>
          <w:trHeight w:val="50"/>
        </w:trPr>
        <w:tc>
          <w:tcPr>
            <w:tcW w:w="1526" w:type="dxa"/>
            <w:vMerge w:val="restart"/>
            <w:shd w:val="clear" w:color="auto" w:fill="D9D9D9"/>
          </w:tcPr>
          <w:p w14:paraId="4E85DEBC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7.2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Obiectivele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specifice</w:t>
            </w:r>
            <w:proofErr w:type="spellEnd"/>
          </w:p>
          <w:p w14:paraId="00BEC491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87A23A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B6763B6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8691DE4" w14:textId="77777777" w:rsidR="00E54C43" w:rsidRPr="00E54C43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D9D9D9"/>
          </w:tcPr>
          <w:p w14:paraId="43AC6AAD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8854730" w14:textId="77777777" w:rsid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Cunoștințe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3C08DC32" w14:textId="77777777" w:rsidR="007E157D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3AF44940" w14:textId="77777777" w:rsidR="007E157D" w:rsidRPr="00E54C43" w:rsidRDefault="007E157D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85" w:type="dxa"/>
            <w:shd w:val="clear" w:color="auto" w:fill="D9D9D9"/>
          </w:tcPr>
          <w:p w14:paraId="48AAE2FB" w14:textId="77777777" w:rsidR="000A2B84" w:rsidRPr="00DB0EB7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R.î.1: Absolventul cunoaște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înţelege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terminologia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noţiunile</w:t>
            </w:r>
            <w:proofErr w:type="spellEnd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de bază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aferentă domeniului </w:t>
            </w:r>
            <w:r w:rsidR="003E482E"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financiar-bancar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în limbile română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engleză </w:t>
            </w:r>
          </w:p>
          <w:p w14:paraId="5ED2A301" w14:textId="77777777" w:rsidR="000A2B84" w:rsidRPr="00DB0EB7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R.î.2: 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Absolventul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înţelege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corect diferite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tipuri de mesaje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orale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scrise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în limba engleză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este capabil să extragă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informaţia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esenţială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/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relevantă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dintr-un material studiat (folosind diferite tehnici adecvate de citire / ascultare) </w:t>
            </w:r>
          </w:p>
          <w:p w14:paraId="51C445D0" w14:textId="77777777" w:rsidR="002E1614" w:rsidRPr="004C195D" w:rsidRDefault="0051172B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R.î.3: 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Absolventul 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identifică </w:t>
            </w:r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(într-un mesaj audiat / citit) diverse </w:t>
            </w:r>
            <w:proofErr w:type="spellStart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>informaţii</w:t>
            </w:r>
            <w:proofErr w:type="spellEnd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atitudini </w:t>
            </w:r>
            <w:proofErr w:type="spellStart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opinii </w:t>
            </w:r>
            <w:proofErr w:type="spellStart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este capabil să discearnă între </w:t>
            </w:r>
            <w:proofErr w:type="spellStart"/>
            <w:r w:rsidRPr="004C195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informaţie</w:t>
            </w:r>
            <w:proofErr w:type="spellEnd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C195D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opinie</w:t>
            </w:r>
            <w:r w:rsidRPr="004C195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C43" w:rsidRPr="00E54C43" w14:paraId="465FC9A4" w14:textId="77777777" w:rsidTr="003E482E">
        <w:trPr>
          <w:trHeight w:val="50"/>
        </w:trPr>
        <w:tc>
          <w:tcPr>
            <w:tcW w:w="1526" w:type="dxa"/>
            <w:vMerge/>
            <w:shd w:val="clear" w:color="auto" w:fill="D9D9D9"/>
          </w:tcPr>
          <w:p w14:paraId="1913F162" w14:textId="77777777" w:rsidR="00E54C43" w:rsidRPr="000A2B84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2D200728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0BF591B" w14:textId="77777777" w:rsidR="00E54C43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Aptitudini</w:t>
            </w: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07CA36E8" w14:textId="77777777" w:rsidR="00E54C43" w:rsidRPr="00E54C43" w:rsidRDefault="00E54C43" w:rsidP="00E54C43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ab/>
            </w:r>
          </w:p>
        </w:tc>
        <w:tc>
          <w:tcPr>
            <w:tcW w:w="7485" w:type="dxa"/>
            <w:shd w:val="clear" w:color="auto" w:fill="D9D9D9"/>
          </w:tcPr>
          <w:p w14:paraId="73A90A71" w14:textId="77777777" w:rsidR="000A2B84" w:rsidRPr="00DB0EB7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R.î.1: 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Absolventul aplică în mod corect și logic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regulile gramaticale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de bază ale limbii engleze, pentru a se exprima inteligibil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corect </w:t>
            </w:r>
          </w:p>
          <w:p w14:paraId="370278AD" w14:textId="77777777" w:rsidR="000A2B84" w:rsidRPr="00DB0EB7" w:rsidRDefault="000A2B84" w:rsidP="000A2B84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R.î.2: 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Absolventul comunică eficient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informaţii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atitudini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etc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susţine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diverse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idei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în limba engleză (atât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mono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logic, cât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i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alogic), în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situaţii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specifice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vieţii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profesionale (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şedinţe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întâlniri, negocieri,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conversaţii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telefonice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faţă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în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faţă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corespondenţa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de afaceri, rapoarte, etc) </w:t>
            </w:r>
          </w:p>
          <w:p w14:paraId="74DC66C7" w14:textId="77777777" w:rsidR="0090069B" w:rsidRPr="00DB0EB7" w:rsidRDefault="000A2B84" w:rsidP="00657878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R.î.3: Absolventul poate să redacteze corect un </w:t>
            </w:r>
            <w:r w:rsidRPr="00DB0E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mesaj scris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 limba engleză (</w:t>
            </w:r>
            <w:r w:rsidRPr="00DB0E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email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DB0E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scrisoare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în context profesional, respectând </w:t>
            </w:r>
            <w:proofErr w:type="spellStart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>convenţiile</w:t>
            </w:r>
            <w:proofErr w:type="spellEnd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(regulile) elementare ale </w:t>
            </w:r>
            <w:proofErr w:type="spellStart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>corespondenţei</w:t>
            </w:r>
            <w:proofErr w:type="spellEnd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afaceri </w:t>
            </w:r>
            <w:proofErr w:type="spellStart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adaptând </w:t>
            </w:r>
            <w:r w:rsidRPr="00DB0E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stilul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r w:rsidRPr="00DB0E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registrul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(formal / </w:t>
            </w:r>
            <w:r w:rsidRPr="00DB0E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</w:t>
            </w: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formal) la </w:t>
            </w:r>
            <w:proofErr w:type="spellStart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>situaţia</w:t>
            </w:r>
            <w:proofErr w:type="spellEnd"/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dată (relația cu interlocutorul, etc)   </w:t>
            </w:r>
          </w:p>
        </w:tc>
      </w:tr>
      <w:tr w:rsidR="00E54C43" w:rsidRPr="00E54C43" w14:paraId="1B22B465" w14:textId="77777777" w:rsidTr="003E482E">
        <w:trPr>
          <w:trHeight w:val="2391"/>
        </w:trPr>
        <w:tc>
          <w:tcPr>
            <w:tcW w:w="1526" w:type="dxa"/>
            <w:vMerge/>
            <w:shd w:val="clear" w:color="auto" w:fill="D9D9D9"/>
          </w:tcPr>
          <w:p w14:paraId="63C78167" w14:textId="77777777" w:rsidR="00E54C43" w:rsidRPr="00261EEF" w:rsidRDefault="00E54C43" w:rsidP="00E54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77BC2AAD" w14:textId="77777777" w:rsidR="00440485" w:rsidRDefault="00440485" w:rsidP="00E54C4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08BE1C06" w14:textId="77777777" w:rsidR="00D837BF" w:rsidRPr="00E54C43" w:rsidRDefault="00E54C43" w:rsidP="00D837BF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Responsa</w:t>
            </w:r>
            <w:r w:rsidR="006578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-</w:t>
            </w:r>
            <w:r w:rsidRPr="00440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bilitate și autonomie</w:t>
            </w:r>
            <w:r w:rsidR="00D837BF" w:rsidRPr="00E54C43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:</w:t>
            </w:r>
          </w:p>
          <w:p w14:paraId="0045B853" w14:textId="77777777" w:rsidR="00E54C43" w:rsidRPr="00D837BF" w:rsidRDefault="00E54C43" w:rsidP="00440485">
            <w:pPr>
              <w:tabs>
                <w:tab w:val="left" w:pos="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485" w:type="dxa"/>
            <w:shd w:val="clear" w:color="auto" w:fill="D9D9D9"/>
          </w:tcPr>
          <w:p w14:paraId="0DBCE6BA" w14:textId="77777777" w:rsidR="003E482E" w:rsidRPr="00DB0EB7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R.î.1: Absolventul selectează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utilizează expresiile (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stilul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funcţional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) cele mai adecvate, în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funcţie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situaţia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de comunicare concretă, interlocutor(i), context, canal de comunicare (direct,  telefonic, scris, etc)  </w:t>
            </w:r>
          </w:p>
          <w:p w14:paraId="22EC253F" w14:textId="77777777" w:rsidR="003E482E" w:rsidRPr="00DB0EB7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R.î.2: Absolventul rezolvă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problemele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blocajele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inerente comunicării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muncii în echipă, folosind tactici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strategii pragmatice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specifice (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repetiţie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clarificare, reformulare, solicitarea de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explicaţii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etc) </w:t>
            </w:r>
          </w:p>
          <w:p w14:paraId="585DA228" w14:textId="77777777" w:rsidR="002E1614" w:rsidRPr="003E482E" w:rsidRDefault="003E482E" w:rsidP="003E482E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DB0E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R.î.3: 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Absolventul evaluează în mod realist propriile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competenţe</w:t>
            </w:r>
            <w:proofErr w:type="spellEnd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socio</w:t>
            </w:r>
            <w:proofErr w:type="spellEnd"/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-lingvistice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în contextul obiectivelor sale profesionale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ia măsuri eficiente de corectare 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şi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auto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-</w:t>
            </w:r>
            <w:proofErr w:type="spellStart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perfecţionare</w:t>
            </w:r>
            <w:proofErr w:type="spellEnd"/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(prin </w:t>
            </w:r>
            <w:r w:rsidRPr="00DB0EB7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studiu individual</w:t>
            </w:r>
            <w:r w:rsidRPr="00DB0EB7">
              <w:rPr>
                <w:rFonts w:ascii="Times New Roman" w:eastAsia="MS Mincho" w:hAnsi="Times New Roman" w:cs="Times New Roman"/>
                <w:sz w:val="24"/>
                <w:szCs w:val="24"/>
              </w:rPr>
              <w:t>, formare continuă, etc)</w:t>
            </w:r>
            <w:r>
              <w:rPr>
                <w:rFonts w:ascii="Times New Roman" w:eastAsia="MS Mincho" w:hAnsi="Times New Roman" w:cs="Times New Roman"/>
              </w:rPr>
              <w:t xml:space="preserve"> </w:t>
            </w:r>
          </w:p>
        </w:tc>
      </w:tr>
    </w:tbl>
    <w:p w14:paraId="1D6F54B2" w14:textId="77777777" w:rsidR="00D837BF" w:rsidRPr="00261EEF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10E783" w14:textId="77777777" w:rsidR="00E54C43" w:rsidRDefault="00D837BF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="00E54C43" w:rsidRPr="00E54C4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Conţinuturi</w:t>
      </w:r>
      <w:proofErr w:type="spellEnd"/>
    </w:p>
    <w:p w14:paraId="4A8E64EE" w14:textId="77777777" w:rsidR="00B23610" w:rsidRPr="00E54C43" w:rsidRDefault="00B23610" w:rsidP="00E54C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4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827"/>
        <w:gridCol w:w="283"/>
        <w:gridCol w:w="851"/>
        <w:gridCol w:w="1561"/>
      </w:tblGrid>
      <w:tr w:rsidR="00E54C43" w:rsidRPr="00E54C43" w14:paraId="5B3056B6" w14:textId="77777777" w:rsidTr="004C195D">
        <w:tc>
          <w:tcPr>
            <w:tcW w:w="3936" w:type="dxa"/>
            <w:shd w:val="clear" w:color="auto" w:fill="D9D9D9"/>
          </w:tcPr>
          <w:p w14:paraId="53C2DE38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8.1 Curs</w:t>
            </w:r>
          </w:p>
        </w:tc>
        <w:tc>
          <w:tcPr>
            <w:tcW w:w="3827" w:type="dxa"/>
          </w:tcPr>
          <w:p w14:paraId="75D3E96D" w14:textId="77777777" w:rsidR="00E54C43" w:rsidRPr="00AF7058" w:rsidRDefault="00E54C43" w:rsidP="00881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Metode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predare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lucru</w:t>
            </w:r>
            <w:proofErr w:type="spellEnd"/>
          </w:p>
        </w:tc>
        <w:tc>
          <w:tcPr>
            <w:tcW w:w="1134" w:type="dxa"/>
            <w:gridSpan w:val="2"/>
          </w:tcPr>
          <w:p w14:paraId="5DAEE7B1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561" w:type="dxa"/>
          </w:tcPr>
          <w:p w14:paraId="19FB5D20" w14:textId="77777777" w:rsidR="00E54C43" w:rsidRPr="00E54C43" w:rsidRDefault="00E54C43" w:rsidP="003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7B186F" w:rsidRPr="00E54C43" w14:paraId="1FB78E5B" w14:textId="77777777" w:rsidTr="004C195D">
        <w:tc>
          <w:tcPr>
            <w:tcW w:w="3936" w:type="dxa"/>
            <w:shd w:val="clear" w:color="auto" w:fill="D9D9D9"/>
          </w:tcPr>
          <w:p w14:paraId="687B65E5" w14:textId="77777777" w:rsidR="007B186F" w:rsidRDefault="007B186F" w:rsidP="00194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Finanţe</w:t>
            </w:r>
            <w:proofErr w:type="spellEnd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Bănci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610103F7" w14:textId="77777777" w:rsidR="007B186F" w:rsidRDefault="007B186F" w:rsidP="00194D61">
            <w:pPr>
              <w:pStyle w:val="Listparagraf"/>
              <w:numPr>
                <w:ilvl w:val="2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băncile</w:t>
            </w:r>
            <w:proofErr w:type="spellEnd"/>
            <w:proofErr w:type="gramEnd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comerciale</w:t>
            </w:r>
            <w:proofErr w:type="spellEnd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banca</w:t>
            </w:r>
            <w:proofErr w:type="spellEnd"/>
            <w:r w:rsidRPr="00194D61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centrală</w:t>
            </w:r>
            <w:proofErr w:type="spellEnd"/>
          </w:p>
          <w:p w14:paraId="7F020BA5" w14:textId="77777777" w:rsidR="007B186F" w:rsidRDefault="007B186F" w:rsidP="00194D61">
            <w:pPr>
              <w:pStyle w:val="Listparagraf"/>
              <w:numPr>
                <w:ilvl w:val="2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finanțe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corporatiste </w:t>
            </w:r>
          </w:p>
          <w:p w14:paraId="0C85AEE2" w14:textId="77777777" w:rsidR="007B186F" w:rsidRDefault="007B186F" w:rsidP="00194D61">
            <w:pPr>
              <w:pStyle w:val="Listparagraf"/>
              <w:numPr>
                <w:ilvl w:val="2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finanțe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private</w:t>
            </w:r>
            <w:proofErr w:type="spellEnd"/>
          </w:p>
          <w:p w14:paraId="7F92C3FA" w14:textId="77777777" w:rsidR="007B186F" w:rsidRDefault="007B186F" w:rsidP="00194D61">
            <w:pPr>
              <w:pStyle w:val="Listparagraf"/>
              <w:numPr>
                <w:ilvl w:val="2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asigurări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3C7550A5" w14:textId="77777777" w:rsidR="007B186F" w:rsidRDefault="007B186F" w:rsidP="00194D61">
            <w:pPr>
              <w:pStyle w:val="Listparagraf"/>
              <w:numPr>
                <w:ilvl w:val="2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mijloace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plată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14:paraId="7BA3A979" w14:textId="77777777" w:rsidR="007B186F" w:rsidRPr="00194D61" w:rsidRDefault="007B186F" w:rsidP="000D55C6">
            <w:pPr>
              <w:pStyle w:val="Listparagraf"/>
              <w:numPr>
                <w:ilvl w:val="2"/>
                <w:numId w:val="1"/>
              </w:num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fiscalitate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(taxe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impozite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3827" w:type="dxa"/>
          </w:tcPr>
          <w:p w14:paraId="50A97780" w14:textId="77777777" w:rsidR="007B186F" w:rsidRPr="004913C1" w:rsidRDefault="007B186F" w:rsidP="00AC1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citire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(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reading</w:t>
            </w:r>
            <w:proofErr w:type="spellEnd"/>
            <w:r w:rsidRPr="001542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comprehension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vocabular (metoda inductivă)</w:t>
            </w:r>
          </w:p>
        </w:tc>
        <w:tc>
          <w:tcPr>
            <w:tcW w:w="1134" w:type="dxa"/>
            <w:gridSpan w:val="2"/>
          </w:tcPr>
          <w:p w14:paraId="105A3CC0" w14:textId="77777777" w:rsidR="007B186F" w:rsidRPr="00AC1648" w:rsidRDefault="007B186F" w:rsidP="006A0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1648">
              <w:rPr>
                <w:rFonts w:ascii="Times New Roman" w:hAnsi="Times New Roman" w:cs="Times New Roman"/>
                <w:sz w:val="24"/>
                <w:szCs w:val="24"/>
              </w:rPr>
              <w:t xml:space="preserve"> ore</w:t>
            </w:r>
          </w:p>
        </w:tc>
        <w:tc>
          <w:tcPr>
            <w:tcW w:w="1561" w:type="dxa"/>
          </w:tcPr>
          <w:p w14:paraId="70D93DA8" w14:textId="77777777" w:rsidR="007B186F" w:rsidRDefault="007B186F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(Cap. 4</w:t>
            </w:r>
            <w:r w:rsidRPr="00AC1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591F40CE" w14:textId="77777777" w:rsidR="007B186F" w:rsidRDefault="007B186F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(Cap. 32) </w:t>
            </w:r>
          </w:p>
          <w:p w14:paraId="1F05F288" w14:textId="77777777" w:rsidR="007B186F" w:rsidRDefault="007B186F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(Cap. 9) </w:t>
            </w:r>
          </w:p>
          <w:p w14:paraId="42362120" w14:textId="77777777" w:rsidR="007B186F" w:rsidRDefault="007B186F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31A19AAC" w14:textId="77777777" w:rsidR="007B186F" w:rsidRPr="00AC1648" w:rsidRDefault="007B186F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B186F" w:rsidRPr="00E54C43" w14:paraId="3D692A2B" w14:textId="77777777" w:rsidTr="004C195D">
        <w:tc>
          <w:tcPr>
            <w:tcW w:w="3936" w:type="dxa"/>
            <w:shd w:val="clear" w:color="auto" w:fill="D9D9D9"/>
          </w:tcPr>
          <w:p w14:paraId="5FDCF2AD" w14:textId="77777777" w:rsidR="007B186F" w:rsidRDefault="007B186F" w:rsidP="004913C1">
            <w:pPr>
              <w:pStyle w:val="Frspaiere"/>
              <w:jc w:val="both"/>
            </w:pPr>
            <w:r w:rsidRPr="004913C1">
              <w:rPr>
                <w:b/>
              </w:rPr>
              <w:t>Banking</w:t>
            </w:r>
            <w:r>
              <w:t xml:space="preserve"> (</w:t>
            </w:r>
            <w:proofErr w:type="spellStart"/>
            <w:r>
              <w:t>Sectorul</w:t>
            </w:r>
            <w:proofErr w:type="spellEnd"/>
            <w:r>
              <w:t xml:space="preserve"> </w:t>
            </w:r>
            <w:proofErr w:type="spellStart"/>
            <w:r>
              <w:t>bancar</w:t>
            </w:r>
            <w:proofErr w:type="spellEnd"/>
            <w:r>
              <w:t xml:space="preserve">) </w:t>
            </w:r>
          </w:p>
          <w:p w14:paraId="3A56CAD6" w14:textId="77777777" w:rsidR="007B186F" w:rsidRDefault="007B186F" w:rsidP="002C6FD2">
            <w:pPr>
              <w:pStyle w:val="Frspaiere"/>
              <w:numPr>
                <w:ilvl w:val="0"/>
                <w:numId w:val="29"/>
              </w:numPr>
              <w:jc w:val="both"/>
            </w:pPr>
            <w:proofErr w:type="spellStart"/>
            <w:r>
              <w:t>tipuri</w:t>
            </w:r>
            <w:proofErr w:type="spellEnd"/>
            <w:r>
              <w:t xml:space="preserve"> de </w:t>
            </w:r>
            <w:proofErr w:type="spellStart"/>
            <w:r>
              <w:t>bănci</w:t>
            </w:r>
            <w:proofErr w:type="spellEnd"/>
            <w:r>
              <w:t xml:space="preserve"> </w:t>
            </w:r>
          </w:p>
          <w:p w14:paraId="2EB0547A" w14:textId="77777777" w:rsidR="007B186F" w:rsidRPr="004236AA" w:rsidRDefault="007B186F" w:rsidP="002C6FD2">
            <w:pPr>
              <w:pStyle w:val="Frspaiere"/>
              <w:numPr>
                <w:ilvl w:val="0"/>
                <w:numId w:val="29"/>
              </w:numPr>
              <w:jc w:val="both"/>
              <w:rPr>
                <w:lang w:val="fr-FR"/>
              </w:rPr>
            </w:pPr>
            <w:proofErr w:type="spellStart"/>
            <w:proofErr w:type="gramStart"/>
            <w:r w:rsidRPr="004236AA">
              <w:rPr>
                <w:lang w:val="fr-FR"/>
              </w:rPr>
              <w:t>extrasul</w:t>
            </w:r>
            <w:proofErr w:type="spellEnd"/>
            <w:proofErr w:type="gramEnd"/>
            <w:r w:rsidRPr="004236AA">
              <w:rPr>
                <w:lang w:val="fr-FR"/>
              </w:rPr>
              <w:t xml:space="preserve"> de </w:t>
            </w:r>
            <w:proofErr w:type="spellStart"/>
            <w:r w:rsidRPr="004236AA">
              <w:rPr>
                <w:lang w:val="fr-FR"/>
              </w:rPr>
              <w:t>cont</w:t>
            </w:r>
            <w:proofErr w:type="spellEnd"/>
            <w:r w:rsidRPr="004236AA">
              <w:rPr>
                <w:lang w:val="fr-FR"/>
              </w:rPr>
              <w:t xml:space="preserve"> (</w:t>
            </w:r>
            <w:proofErr w:type="spellStart"/>
            <w:r w:rsidRPr="004236AA">
              <w:rPr>
                <w:i/>
                <w:lang w:val="fr-FR"/>
              </w:rPr>
              <w:t>bank</w:t>
            </w:r>
            <w:proofErr w:type="spellEnd"/>
            <w:r w:rsidRPr="004236AA">
              <w:rPr>
                <w:i/>
                <w:lang w:val="fr-FR"/>
              </w:rPr>
              <w:t xml:space="preserve"> </w:t>
            </w:r>
            <w:proofErr w:type="spellStart"/>
            <w:r w:rsidRPr="004236AA">
              <w:rPr>
                <w:i/>
                <w:lang w:val="fr-FR"/>
              </w:rPr>
              <w:t>statement</w:t>
            </w:r>
            <w:proofErr w:type="spellEnd"/>
            <w:r w:rsidRPr="004236AA">
              <w:rPr>
                <w:lang w:val="fr-FR"/>
              </w:rPr>
              <w:t>)</w:t>
            </w:r>
          </w:p>
          <w:p w14:paraId="3DA592E7" w14:textId="77777777" w:rsidR="007B186F" w:rsidRPr="00E54C43" w:rsidRDefault="007B186F" w:rsidP="004913C1">
            <w:pPr>
              <w:pStyle w:val="Frspaiere"/>
              <w:numPr>
                <w:ilvl w:val="0"/>
                <w:numId w:val="29"/>
              </w:numPr>
              <w:jc w:val="both"/>
            </w:pPr>
            <w:proofErr w:type="spellStart"/>
            <w:r>
              <w:t>documente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14:paraId="140185CE" w14:textId="77777777" w:rsidR="007B186F" w:rsidRPr="00E2419F" w:rsidRDefault="007B186F" w:rsidP="0015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citire / ascultare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(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reading</w:t>
            </w:r>
            <w:proofErr w:type="spellEnd"/>
            <w:r w:rsidRPr="001542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1542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listening</w:t>
            </w:r>
            <w:proofErr w:type="spellEnd"/>
            <w:r w:rsidRPr="001542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comprehension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vocabular (metoda inductivă)</w:t>
            </w:r>
          </w:p>
        </w:tc>
        <w:tc>
          <w:tcPr>
            <w:tcW w:w="1134" w:type="dxa"/>
            <w:gridSpan w:val="2"/>
          </w:tcPr>
          <w:p w14:paraId="1976FA2B" w14:textId="77777777" w:rsidR="007B186F" w:rsidRPr="00E54C43" w:rsidRDefault="007B186F" w:rsidP="00154274">
            <w:pPr>
              <w:pStyle w:val="Frspaiere"/>
              <w:jc w:val="center"/>
            </w:pPr>
            <w:r w:rsidRPr="00E54C43">
              <w:t xml:space="preserve"> </w:t>
            </w:r>
            <w:r>
              <w:t xml:space="preserve">8 </w:t>
            </w:r>
            <w:r w:rsidRPr="00E54C43">
              <w:t>ore</w:t>
            </w:r>
          </w:p>
        </w:tc>
        <w:tc>
          <w:tcPr>
            <w:tcW w:w="1561" w:type="dxa"/>
          </w:tcPr>
          <w:p w14:paraId="0467FE4B" w14:textId="77777777" w:rsidR="007B186F" w:rsidRDefault="007B186F" w:rsidP="000D0820">
            <w:pPr>
              <w:pStyle w:val="Frspaiere"/>
              <w:jc w:val="center"/>
            </w:pPr>
            <w:r>
              <w:t>1 (Cap. 4)</w:t>
            </w:r>
          </w:p>
          <w:p w14:paraId="24933F57" w14:textId="77777777" w:rsidR="007B186F" w:rsidRDefault="007B186F" w:rsidP="000D0820">
            <w:pPr>
              <w:pStyle w:val="Frspaiere"/>
              <w:jc w:val="center"/>
            </w:pPr>
            <w:r>
              <w:t>2 (Cap. 25, 27)</w:t>
            </w:r>
          </w:p>
          <w:p w14:paraId="3FF1BA02" w14:textId="77777777" w:rsidR="007B186F" w:rsidRDefault="007B186F" w:rsidP="000D0820">
            <w:pPr>
              <w:pStyle w:val="Frspaiere"/>
              <w:jc w:val="center"/>
            </w:pPr>
            <w:r>
              <w:t>3 (Cap. 5, 12)</w:t>
            </w:r>
          </w:p>
          <w:p w14:paraId="5190DC88" w14:textId="14564A59" w:rsidR="007B186F" w:rsidRPr="00AC1648" w:rsidRDefault="007B186F" w:rsidP="004C195D">
            <w:pPr>
              <w:pStyle w:val="Frspaiere"/>
              <w:jc w:val="center"/>
            </w:pPr>
            <w:r>
              <w:t>4 (Cap. 6)</w:t>
            </w:r>
          </w:p>
        </w:tc>
      </w:tr>
      <w:tr w:rsidR="007B186F" w:rsidRPr="00E54C43" w14:paraId="4D7FC343" w14:textId="77777777" w:rsidTr="004C195D">
        <w:tc>
          <w:tcPr>
            <w:tcW w:w="3936" w:type="dxa"/>
            <w:shd w:val="clear" w:color="auto" w:fill="D9D9D9"/>
          </w:tcPr>
          <w:p w14:paraId="06838885" w14:textId="77777777" w:rsidR="007B186F" w:rsidRDefault="007B186F" w:rsidP="004913C1">
            <w:pPr>
              <w:pStyle w:val="Frspaiere"/>
              <w:jc w:val="both"/>
            </w:pPr>
            <w:proofErr w:type="spellStart"/>
            <w:r w:rsidRPr="004913C1">
              <w:rPr>
                <w:b/>
              </w:rPr>
              <w:t>Performanţele</w:t>
            </w:r>
            <w:proofErr w:type="spellEnd"/>
            <w:r w:rsidRPr="004913C1">
              <w:rPr>
                <w:b/>
              </w:rPr>
              <w:t xml:space="preserve"> </w:t>
            </w:r>
            <w:proofErr w:type="spellStart"/>
            <w:r w:rsidRPr="004913C1">
              <w:rPr>
                <w:b/>
              </w:rPr>
              <w:t>financiare</w:t>
            </w:r>
            <w:proofErr w:type="spellEnd"/>
            <w:r w:rsidRPr="004913C1">
              <w:rPr>
                <w:b/>
              </w:rPr>
              <w:t xml:space="preserve"> ale </w:t>
            </w:r>
            <w:proofErr w:type="spellStart"/>
            <w:r w:rsidRPr="004913C1">
              <w:rPr>
                <w:b/>
              </w:rPr>
              <w:t>companiei</w:t>
            </w:r>
            <w:proofErr w:type="spellEnd"/>
            <w:r w:rsidRPr="004913C1">
              <w:rPr>
                <w:b/>
              </w:rPr>
              <w:t xml:space="preserve"> </w:t>
            </w:r>
          </w:p>
          <w:p w14:paraId="7F190212" w14:textId="77777777" w:rsidR="007B186F" w:rsidRDefault="007B186F" w:rsidP="002C6FD2">
            <w:pPr>
              <w:pStyle w:val="Frspaiere"/>
              <w:numPr>
                <w:ilvl w:val="0"/>
                <w:numId w:val="30"/>
              </w:numPr>
              <w:jc w:val="both"/>
            </w:pPr>
            <w:proofErr w:type="spellStart"/>
            <w:r>
              <w:t>rapoarte</w:t>
            </w:r>
            <w:proofErr w:type="spellEnd"/>
            <w:r>
              <w:t xml:space="preserve"> </w:t>
            </w:r>
            <w:proofErr w:type="spellStart"/>
            <w:r>
              <w:t>anuale</w:t>
            </w:r>
            <w:proofErr w:type="spellEnd"/>
          </w:p>
          <w:p w14:paraId="7D716FBC" w14:textId="77777777" w:rsidR="007B186F" w:rsidRDefault="007B186F" w:rsidP="002C6FD2">
            <w:pPr>
              <w:pStyle w:val="Frspaiere"/>
              <w:numPr>
                <w:ilvl w:val="0"/>
                <w:numId w:val="30"/>
              </w:numPr>
              <w:jc w:val="both"/>
            </w:pPr>
            <w:proofErr w:type="spellStart"/>
            <w:r>
              <w:t>contul</w:t>
            </w:r>
            <w:proofErr w:type="spellEnd"/>
            <w:r>
              <w:t xml:space="preserve"> de profit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pierderi</w:t>
            </w:r>
            <w:proofErr w:type="spellEnd"/>
          </w:p>
          <w:p w14:paraId="03D8819A" w14:textId="77777777" w:rsidR="007B186F" w:rsidRPr="004236AA" w:rsidRDefault="007B186F" w:rsidP="002C6FD2">
            <w:pPr>
              <w:pStyle w:val="Frspaiere"/>
              <w:numPr>
                <w:ilvl w:val="0"/>
                <w:numId w:val="30"/>
              </w:numPr>
              <w:jc w:val="both"/>
              <w:rPr>
                <w:lang w:val="fr-FR"/>
              </w:rPr>
            </w:pPr>
            <w:proofErr w:type="spellStart"/>
            <w:proofErr w:type="gramStart"/>
            <w:r w:rsidRPr="004236AA">
              <w:rPr>
                <w:lang w:val="fr-FR"/>
              </w:rPr>
              <w:t>conturi</w:t>
            </w:r>
            <w:proofErr w:type="spellEnd"/>
            <w:proofErr w:type="gram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financiare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și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conturi</w:t>
            </w:r>
            <w:proofErr w:type="spellEnd"/>
            <w:r w:rsidRPr="004236AA">
              <w:rPr>
                <w:lang w:val="fr-FR"/>
              </w:rPr>
              <w:t xml:space="preserve"> de </w:t>
            </w:r>
            <w:proofErr w:type="spellStart"/>
            <w:r w:rsidRPr="004236AA">
              <w:rPr>
                <w:lang w:val="fr-FR"/>
              </w:rPr>
              <w:t>gestiune</w:t>
            </w:r>
            <w:proofErr w:type="spellEnd"/>
          </w:p>
          <w:p w14:paraId="23F09FA1" w14:textId="77777777" w:rsidR="007B186F" w:rsidRPr="004913C1" w:rsidRDefault="007B186F" w:rsidP="002C6FD2">
            <w:pPr>
              <w:pStyle w:val="Frspaiere"/>
              <w:numPr>
                <w:ilvl w:val="0"/>
                <w:numId w:val="30"/>
              </w:numPr>
              <w:jc w:val="both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financiară</w:t>
            </w:r>
            <w:proofErr w:type="spellEnd"/>
            <w:r>
              <w:t xml:space="preserve"> a </w:t>
            </w:r>
            <w:proofErr w:type="spellStart"/>
            <w:r>
              <w:t>companiei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14:paraId="61289D2E" w14:textId="77777777" w:rsidR="007B186F" w:rsidRPr="00E54C43" w:rsidRDefault="007B186F" w:rsidP="00154274">
            <w:pPr>
              <w:pStyle w:val="Frspaiere"/>
              <w:jc w:val="both"/>
            </w:pPr>
            <w:proofErr w:type="spellStart"/>
            <w:r>
              <w:rPr>
                <w:rFonts w:eastAsia="Times New Roman"/>
                <w:color w:val="000000"/>
              </w:rPr>
              <w:t>citire</w:t>
            </w:r>
            <w:proofErr w:type="spellEnd"/>
            <w:r>
              <w:rPr>
                <w:rFonts w:eastAsia="Times New Roman"/>
                <w:color w:val="000000"/>
              </w:rPr>
              <w:t xml:space="preserve"> / </w:t>
            </w:r>
            <w:proofErr w:type="spellStart"/>
            <w:r>
              <w:rPr>
                <w:rFonts w:eastAsia="Times New Roman"/>
                <w:color w:val="000000"/>
              </w:rPr>
              <w:t>ascultare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şi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interpretare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 w:rsidRPr="00154274">
              <w:rPr>
                <w:i/>
                <w:lang w:val="ro-RO"/>
              </w:rPr>
              <w:t>reading</w:t>
            </w:r>
            <w:proofErr w:type="spellEnd"/>
            <w:r w:rsidRPr="00154274">
              <w:rPr>
                <w:i/>
                <w:lang w:val="ro-RO"/>
              </w:rPr>
              <w:t xml:space="preserve"> </w:t>
            </w:r>
            <w:proofErr w:type="spellStart"/>
            <w:r w:rsidRPr="00154274">
              <w:rPr>
                <w:i/>
                <w:lang w:val="ro-RO"/>
              </w:rPr>
              <w:t>and</w:t>
            </w:r>
            <w:proofErr w:type="spellEnd"/>
            <w:r w:rsidRPr="00154274">
              <w:rPr>
                <w:i/>
                <w:lang w:val="ro-RO"/>
              </w:rPr>
              <w:t xml:space="preserve"> </w:t>
            </w:r>
            <w:proofErr w:type="spellStart"/>
            <w:r w:rsidRPr="00154274">
              <w:rPr>
                <w:i/>
                <w:lang w:val="ro-RO"/>
              </w:rPr>
              <w:t>listening</w:t>
            </w:r>
            <w:proofErr w:type="spellEnd"/>
            <w:r w:rsidRPr="00154274">
              <w:rPr>
                <w:i/>
                <w:lang w:val="ro-RO"/>
              </w:rPr>
              <w:t xml:space="preserve"> </w:t>
            </w:r>
            <w:proofErr w:type="spellStart"/>
            <w:r w:rsidRPr="00154274">
              <w:rPr>
                <w:i/>
                <w:lang w:val="ro-RO"/>
              </w:rPr>
              <w:t>comprehension</w:t>
            </w:r>
            <w:proofErr w:type="spellEnd"/>
            <w:r>
              <w:rPr>
                <w:rFonts w:eastAsia="Times New Roman"/>
                <w:color w:val="00000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</w:rPr>
              <w:t>exerciţii</w:t>
            </w:r>
            <w:proofErr w:type="spellEnd"/>
            <w:r>
              <w:rPr>
                <w:rFonts w:eastAsia="Times New Roman"/>
                <w:color w:val="000000"/>
              </w:rPr>
              <w:t xml:space="preserve"> de vocabular (</w:t>
            </w:r>
            <w:proofErr w:type="spellStart"/>
            <w:r>
              <w:rPr>
                <w:rFonts w:eastAsia="Times New Roman"/>
                <w:color w:val="000000"/>
              </w:rPr>
              <w:t>metoda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inductivă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134" w:type="dxa"/>
            <w:gridSpan w:val="2"/>
          </w:tcPr>
          <w:p w14:paraId="6E22E8AA" w14:textId="77777777" w:rsidR="007B186F" w:rsidRPr="00E54C43" w:rsidRDefault="007B186F" w:rsidP="00154274">
            <w:pPr>
              <w:pStyle w:val="Frspaiere"/>
              <w:jc w:val="center"/>
            </w:pPr>
            <w:r w:rsidRPr="00E54C43">
              <w:t xml:space="preserve"> </w:t>
            </w:r>
            <w:r>
              <w:t xml:space="preserve">6 </w:t>
            </w:r>
            <w:r w:rsidRPr="00E54C43">
              <w:t>ore</w:t>
            </w:r>
          </w:p>
        </w:tc>
        <w:tc>
          <w:tcPr>
            <w:tcW w:w="1561" w:type="dxa"/>
          </w:tcPr>
          <w:p w14:paraId="4C44C4BB" w14:textId="77777777" w:rsidR="007B186F" w:rsidRDefault="007B186F" w:rsidP="000D0820">
            <w:pPr>
              <w:pStyle w:val="Frspaiere"/>
              <w:jc w:val="center"/>
            </w:pPr>
            <w:r>
              <w:t>1 (Cap. 4)</w:t>
            </w:r>
          </w:p>
          <w:p w14:paraId="053C2742" w14:textId="77777777" w:rsidR="007B186F" w:rsidRDefault="007B186F" w:rsidP="000D0820">
            <w:pPr>
              <w:pStyle w:val="Frspaiere"/>
              <w:jc w:val="center"/>
            </w:pPr>
            <w:r>
              <w:t>2 (Cap. 18, 19)</w:t>
            </w:r>
          </w:p>
          <w:p w14:paraId="6FBAC2F9" w14:textId="77777777" w:rsidR="007B186F" w:rsidRDefault="007B186F" w:rsidP="000D0820">
            <w:pPr>
              <w:pStyle w:val="Frspaiere"/>
              <w:jc w:val="center"/>
            </w:pPr>
            <w:r>
              <w:t>4 (Cap. 10)</w:t>
            </w:r>
          </w:p>
          <w:p w14:paraId="6AD6CCE8" w14:textId="77777777" w:rsidR="007B186F" w:rsidRPr="00AC1648" w:rsidRDefault="007B186F" w:rsidP="000D0820">
            <w:pPr>
              <w:pStyle w:val="Frspaiere"/>
              <w:jc w:val="center"/>
            </w:pPr>
          </w:p>
        </w:tc>
      </w:tr>
      <w:tr w:rsidR="007B186F" w:rsidRPr="00E54C43" w14:paraId="68F34854" w14:textId="77777777" w:rsidTr="004C195D">
        <w:tc>
          <w:tcPr>
            <w:tcW w:w="3936" w:type="dxa"/>
            <w:shd w:val="clear" w:color="auto" w:fill="D9D9D9"/>
          </w:tcPr>
          <w:p w14:paraId="3972B93B" w14:textId="77777777" w:rsidR="007B186F" w:rsidRPr="00DF0355" w:rsidRDefault="007B186F" w:rsidP="004913C1">
            <w:pPr>
              <w:pStyle w:val="Frspaiere"/>
              <w:jc w:val="both"/>
            </w:pPr>
            <w:proofErr w:type="spellStart"/>
            <w:r w:rsidRPr="004913C1">
              <w:rPr>
                <w:b/>
              </w:rPr>
              <w:t>Piaţa</w:t>
            </w:r>
            <w:proofErr w:type="spellEnd"/>
            <w:r w:rsidRPr="004913C1">
              <w:rPr>
                <w:b/>
              </w:rPr>
              <w:t xml:space="preserve"> </w:t>
            </w:r>
            <w:proofErr w:type="spellStart"/>
            <w:r w:rsidRPr="004913C1">
              <w:rPr>
                <w:b/>
              </w:rPr>
              <w:t>bursieră</w:t>
            </w:r>
            <w:proofErr w:type="spellEnd"/>
            <w:r>
              <w:rPr>
                <w:b/>
              </w:rPr>
              <w:t xml:space="preserve"> </w:t>
            </w:r>
          </w:p>
          <w:p w14:paraId="0138E8C0" w14:textId="77777777" w:rsidR="007B186F" w:rsidRPr="004236AA" w:rsidRDefault="007B186F" w:rsidP="00094C46">
            <w:pPr>
              <w:pStyle w:val="Frspaiere"/>
              <w:numPr>
                <w:ilvl w:val="0"/>
                <w:numId w:val="24"/>
              </w:numPr>
              <w:jc w:val="both"/>
              <w:rPr>
                <w:lang w:val="fr-FR"/>
              </w:rPr>
            </w:pPr>
            <w:proofErr w:type="spellStart"/>
            <w:proofErr w:type="gramStart"/>
            <w:r w:rsidRPr="004236AA">
              <w:rPr>
                <w:lang w:val="fr-FR"/>
              </w:rPr>
              <w:t>bursa</w:t>
            </w:r>
            <w:proofErr w:type="spellEnd"/>
            <w:proofErr w:type="gramEnd"/>
            <w:r w:rsidRPr="004236AA">
              <w:rPr>
                <w:lang w:val="fr-FR"/>
              </w:rPr>
              <w:t xml:space="preserve"> de </w:t>
            </w:r>
            <w:proofErr w:type="spellStart"/>
            <w:r w:rsidRPr="004236AA">
              <w:rPr>
                <w:lang w:val="fr-FR"/>
              </w:rPr>
              <w:t>valori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mobiliare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și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piața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bursieră</w:t>
            </w:r>
            <w:proofErr w:type="spellEnd"/>
            <w:r w:rsidRPr="004236AA">
              <w:rPr>
                <w:lang w:val="fr-FR"/>
              </w:rPr>
              <w:t xml:space="preserve"> </w:t>
            </w:r>
          </w:p>
          <w:p w14:paraId="7F45B8D5" w14:textId="77777777" w:rsidR="007B186F" w:rsidRPr="004236AA" w:rsidRDefault="007B186F" w:rsidP="00094C46">
            <w:pPr>
              <w:pStyle w:val="Frspaiere"/>
              <w:numPr>
                <w:ilvl w:val="0"/>
                <w:numId w:val="24"/>
              </w:numPr>
              <w:jc w:val="both"/>
              <w:rPr>
                <w:lang w:val="fr-FR"/>
              </w:rPr>
            </w:pPr>
            <w:proofErr w:type="spellStart"/>
            <w:proofErr w:type="gramStart"/>
            <w:r w:rsidRPr="004236AA">
              <w:rPr>
                <w:lang w:val="fr-FR"/>
              </w:rPr>
              <w:t>tipuri</w:t>
            </w:r>
            <w:proofErr w:type="spellEnd"/>
            <w:proofErr w:type="gramEnd"/>
            <w:r w:rsidRPr="004236AA">
              <w:rPr>
                <w:lang w:val="fr-FR"/>
              </w:rPr>
              <w:t xml:space="preserve"> de </w:t>
            </w:r>
            <w:proofErr w:type="spellStart"/>
            <w:r w:rsidRPr="004236AA">
              <w:rPr>
                <w:i/>
                <w:lang w:val="fr-FR"/>
              </w:rPr>
              <w:t>acțiuni</w:t>
            </w:r>
            <w:proofErr w:type="spellEnd"/>
            <w:r w:rsidRPr="004236AA">
              <w:rPr>
                <w:lang w:val="fr-FR"/>
              </w:rPr>
              <w:t xml:space="preserve"> (</w:t>
            </w:r>
            <w:proofErr w:type="spellStart"/>
            <w:r w:rsidRPr="004236AA">
              <w:rPr>
                <w:lang w:val="fr-FR"/>
              </w:rPr>
              <w:t>titluri</w:t>
            </w:r>
            <w:proofErr w:type="spellEnd"/>
            <w:r w:rsidRPr="004236AA">
              <w:rPr>
                <w:lang w:val="fr-FR"/>
              </w:rPr>
              <w:t xml:space="preserve"> de </w:t>
            </w:r>
            <w:proofErr w:type="spellStart"/>
            <w:r w:rsidRPr="004236AA">
              <w:rPr>
                <w:lang w:val="fr-FR"/>
              </w:rPr>
              <w:t>valoare</w:t>
            </w:r>
            <w:proofErr w:type="spellEnd"/>
            <w:r w:rsidRPr="004236AA">
              <w:rPr>
                <w:lang w:val="fr-FR"/>
              </w:rPr>
              <w:t xml:space="preserve">) </w:t>
            </w:r>
          </w:p>
          <w:p w14:paraId="30D0AE3B" w14:textId="77777777" w:rsidR="007B186F" w:rsidRPr="00DF0355" w:rsidRDefault="007B186F" w:rsidP="00094C46">
            <w:pPr>
              <w:pStyle w:val="Frspaiere"/>
              <w:numPr>
                <w:ilvl w:val="0"/>
                <w:numId w:val="24"/>
              </w:numPr>
              <w:jc w:val="both"/>
            </w:pPr>
            <w:proofErr w:type="spellStart"/>
            <w:r>
              <w:t>investiții</w:t>
            </w:r>
            <w:proofErr w:type="spellEnd"/>
            <w:r>
              <w:t xml:space="preserve"> (</w:t>
            </w:r>
            <w:proofErr w:type="spellStart"/>
            <w:r>
              <w:t>directe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Pr="00094C46">
              <w:rPr>
                <w:i/>
              </w:rPr>
              <w:t>in</w:t>
            </w:r>
            <w:r>
              <w:t>directe</w:t>
            </w:r>
            <w:proofErr w:type="spellEnd"/>
            <w:r>
              <w:t xml:space="preserve">)  </w:t>
            </w:r>
          </w:p>
        </w:tc>
        <w:tc>
          <w:tcPr>
            <w:tcW w:w="3827" w:type="dxa"/>
          </w:tcPr>
          <w:p w14:paraId="50B8CD32" w14:textId="77777777" w:rsidR="007B186F" w:rsidRPr="00EE1406" w:rsidRDefault="007B186F" w:rsidP="00EE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citire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interpretare (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reading</w:t>
            </w:r>
            <w:proofErr w:type="spellEnd"/>
            <w:r w:rsidRPr="0015427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comprehension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exerciţii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vocabular (metoda inductivă)</w:t>
            </w:r>
          </w:p>
        </w:tc>
        <w:tc>
          <w:tcPr>
            <w:tcW w:w="1134" w:type="dxa"/>
            <w:gridSpan w:val="2"/>
          </w:tcPr>
          <w:p w14:paraId="5CA4E71B" w14:textId="77777777" w:rsidR="007B186F" w:rsidRDefault="007B186F" w:rsidP="00154274">
            <w:pPr>
              <w:pStyle w:val="Frspaiere"/>
              <w:jc w:val="center"/>
            </w:pPr>
            <w:r>
              <w:t>6 ore</w:t>
            </w:r>
          </w:p>
        </w:tc>
        <w:tc>
          <w:tcPr>
            <w:tcW w:w="1561" w:type="dxa"/>
          </w:tcPr>
          <w:p w14:paraId="3D42DEE2" w14:textId="77777777" w:rsidR="007B186F" w:rsidRDefault="007B186F" w:rsidP="000D0820">
            <w:pPr>
              <w:pStyle w:val="Frspaiere"/>
              <w:jc w:val="center"/>
            </w:pPr>
            <w:r>
              <w:t>1 (Cap. 4)</w:t>
            </w:r>
          </w:p>
          <w:p w14:paraId="496D6968" w14:textId="77777777" w:rsidR="007B186F" w:rsidRDefault="007B186F" w:rsidP="000D0820">
            <w:pPr>
              <w:pStyle w:val="Frspaiere"/>
              <w:jc w:val="center"/>
            </w:pPr>
            <w:r>
              <w:t>2 (Cap. 31)</w:t>
            </w:r>
          </w:p>
          <w:p w14:paraId="05718471" w14:textId="77777777" w:rsidR="007B186F" w:rsidRDefault="007B186F" w:rsidP="000D0820">
            <w:pPr>
              <w:pStyle w:val="Frspaiere"/>
              <w:jc w:val="center"/>
            </w:pPr>
            <w:r>
              <w:t xml:space="preserve">3 (Cap. 11) </w:t>
            </w:r>
          </w:p>
          <w:p w14:paraId="6EF2855E" w14:textId="77777777" w:rsidR="007B186F" w:rsidRDefault="007B186F" w:rsidP="000D0820">
            <w:pPr>
              <w:pStyle w:val="Frspaiere"/>
              <w:jc w:val="center"/>
            </w:pPr>
            <w:r>
              <w:t xml:space="preserve">4 (Cap. 8) </w:t>
            </w:r>
          </w:p>
        </w:tc>
      </w:tr>
      <w:tr w:rsidR="00154274" w:rsidRPr="00E54C43" w14:paraId="51083F4C" w14:textId="77777777" w:rsidTr="004C195D">
        <w:tc>
          <w:tcPr>
            <w:tcW w:w="3936" w:type="dxa"/>
            <w:shd w:val="clear" w:color="auto" w:fill="D9D9D9"/>
          </w:tcPr>
          <w:p w14:paraId="582AAEFB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827" w:type="dxa"/>
          </w:tcPr>
          <w:p w14:paraId="7887C5AC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14:paraId="0BB7464F" w14:textId="77777777" w:rsidR="00154274" w:rsidRPr="00E54C43" w:rsidRDefault="00830CEB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C37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542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54274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561" w:type="dxa"/>
          </w:tcPr>
          <w:p w14:paraId="1110EAB1" w14:textId="77777777" w:rsidR="00154274" w:rsidRPr="00AC1648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4274" w:rsidRPr="00E54C43" w14:paraId="14703D1E" w14:textId="77777777" w:rsidTr="00813A44">
        <w:tc>
          <w:tcPr>
            <w:tcW w:w="10458" w:type="dxa"/>
            <w:gridSpan w:val="5"/>
            <w:shd w:val="clear" w:color="auto" w:fill="D9D9D9"/>
          </w:tcPr>
          <w:p w14:paraId="44712CE3" w14:textId="77777777" w:rsidR="00154274" w:rsidRPr="0081131B" w:rsidRDefault="00154274" w:rsidP="00154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1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Bibliografie</w:t>
            </w:r>
            <w:proofErr w:type="spellEnd"/>
            <w:r w:rsidRPr="0081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obligatorie</w:t>
            </w:r>
            <w:proofErr w:type="spellEnd"/>
            <w:r w:rsidRPr="00811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14:paraId="44D3D7FB" w14:textId="77777777" w:rsidR="007B186F" w:rsidRPr="0081131B" w:rsidRDefault="007B186F" w:rsidP="007B18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8113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Vasile, Veronica – </w:t>
            </w:r>
            <w:r w:rsidRPr="0081131B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English for Business &amp; Commercial Communication</w:t>
            </w:r>
            <w:r w:rsidRPr="008113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,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editura Standardizarea, 2013 (</w:t>
            </w:r>
            <w:r w:rsidRPr="008113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Chap. </w:t>
            </w:r>
            <w:r w:rsidRPr="0081131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4</w:t>
            </w:r>
            <w:r w:rsidRPr="008113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– </w:t>
            </w:r>
            <w:r w:rsidRPr="0081131B">
              <w:rPr>
                <w:rFonts w:ascii="Times New Roman" w:hAnsi="Times New Roman" w:cs="Times New Roman"/>
                <w:i/>
                <w:sz w:val="24"/>
                <w:szCs w:val="24"/>
                <w:lang w:val="en-AU"/>
              </w:rPr>
              <w:t>Money</w:t>
            </w:r>
            <w:r w:rsidRPr="0081131B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)</w:t>
            </w:r>
            <w:r w:rsidRPr="0081131B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</w:t>
            </w:r>
          </w:p>
          <w:p w14:paraId="0E119805" w14:textId="77777777" w:rsidR="007B186F" w:rsidRPr="0081131B" w:rsidRDefault="007B186F" w:rsidP="007B18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Hollinger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Al. – </w:t>
            </w:r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Test </w:t>
            </w:r>
            <w:proofErr w:type="spellStart"/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>Your</w:t>
            </w:r>
            <w:proofErr w:type="spellEnd"/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Business English </w:t>
            </w:r>
            <w:proofErr w:type="spellStart"/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>Vocabulary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Ed.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Universitarǎ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, 2009 (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25-27, 31, 32)</w:t>
            </w:r>
          </w:p>
          <w:p w14:paraId="5401B781" w14:textId="77777777" w:rsidR="007B186F" w:rsidRPr="0081131B" w:rsidRDefault="007B186F" w:rsidP="007B186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Brookes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Michael;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Horner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David – </w:t>
            </w:r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>Business English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(Engleza pentru afaceri), ed. Teora, 1997 (Cap. 5, 12, 9, 11)</w:t>
            </w:r>
          </w:p>
          <w:p w14:paraId="60E9B8D6" w14:textId="77777777" w:rsidR="00141F87" w:rsidRPr="0081131B" w:rsidRDefault="00154274" w:rsidP="00141F87">
            <w:p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</w:pPr>
            <w:r w:rsidRPr="008113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it-IT"/>
              </w:rPr>
              <w:t>Bibliografie suplimentară:</w:t>
            </w:r>
          </w:p>
          <w:p w14:paraId="0164D5F1" w14:textId="77777777" w:rsidR="003E482E" w:rsidRPr="00141F87" w:rsidRDefault="007B186F" w:rsidP="007B186F">
            <w:pPr>
              <w:pStyle w:val="Listparagraf"/>
              <w:numPr>
                <w:ilvl w:val="0"/>
                <w:numId w:val="35"/>
              </w:numPr>
              <w:tabs>
                <w:tab w:val="left" w:pos="10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val="it-IT"/>
              </w:rPr>
            </w:pP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Tullis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Graham &amp;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Trappe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Tonya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1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New </w:t>
            </w:r>
            <w:proofErr w:type="spellStart"/>
            <w:r w:rsidRPr="00811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Insights</w:t>
            </w:r>
            <w:proofErr w:type="spellEnd"/>
            <w:r w:rsidRPr="00811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11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into</w:t>
            </w:r>
            <w:proofErr w:type="spellEnd"/>
            <w:r w:rsidRPr="008113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Business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131B">
              <w:rPr>
                <w:rFonts w:ascii="Times New Roman" w:hAnsi="Times New Roman" w:cs="Times New Roman"/>
                <w:i/>
                <w:sz w:val="24"/>
                <w:szCs w:val="24"/>
              </w:rPr>
              <w:t>Text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Longman</w:t>
            </w:r>
            <w:proofErr w:type="spellEnd"/>
            <w:r w:rsidRPr="008113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Ltd.), 2004 (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  <w:szCs w:val="24"/>
              </w:rPr>
              <w:t xml:space="preserve"> 6, 10, 8</w:t>
            </w:r>
            <w:r w:rsidRPr="008113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 </w:t>
            </w:r>
          </w:p>
        </w:tc>
      </w:tr>
      <w:tr w:rsidR="00154274" w:rsidRPr="00E54C43" w14:paraId="0B1B9EB4" w14:textId="77777777" w:rsidTr="004C195D">
        <w:tc>
          <w:tcPr>
            <w:tcW w:w="3936" w:type="dxa"/>
            <w:shd w:val="clear" w:color="auto" w:fill="D9D9D9"/>
          </w:tcPr>
          <w:p w14:paraId="30E57514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8.2 Seminar / laborator</w:t>
            </w:r>
          </w:p>
        </w:tc>
        <w:tc>
          <w:tcPr>
            <w:tcW w:w="4110" w:type="dxa"/>
            <w:gridSpan w:val="2"/>
          </w:tcPr>
          <w:p w14:paraId="6DC942B0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Metode de predare / lucru</w:t>
            </w:r>
          </w:p>
        </w:tc>
        <w:tc>
          <w:tcPr>
            <w:tcW w:w="851" w:type="dxa"/>
          </w:tcPr>
          <w:p w14:paraId="5D1047E5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Fond de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timp</w:t>
            </w:r>
            <w:proofErr w:type="spellEnd"/>
          </w:p>
        </w:tc>
        <w:tc>
          <w:tcPr>
            <w:tcW w:w="1561" w:type="dxa"/>
          </w:tcPr>
          <w:p w14:paraId="54A2F847" w14:textId="77777777" w:rsidR="00154274" w:rsidRPr="00E54C43" w:rsidRDefault="00154274" w:rsidP="0015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Referințe</w:t>
            </w:r>
            <w:proofErr w:type="spellEnd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bibliografice</w:t>
            </w:r>
            <w:proofErr w:type="spellEnd"/>
          </w:p>
        </w:tc>
      </w:tr>
      <w:tr w:rsidR="007B186F" w:rsidRPr="00D837BF" w14:paraId="657D85FB" w14:textId="77777777" w:rsidTr="004C195D">
        <w:tc>
          <w:tcPr>
            <w:tcW w:w="3936" w:type="dxa"/>
            <w:shd w:val="clear" w:color="auto" w:fill="D9D9D9"/>
          </w:tcPr>
          <w:p w14:paraId="3DA409E0" w14:textId="77777777" w:rsidR="007B186F" w:rsidRDefault="007B186F" w:rsidP="00491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Finanţe</w:t>
            </w:r>
            <w:proofErr w:type="spellEnd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491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/>
              </w:rPr>
              <w:t>Bănci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591BAFD7" w14:textId="77777777" w:rsidR="007B186F" w:rsidRDefault="007B186F" w:rsidP="002C6FD2">
            <w:pPr>
              <w:pStyle w:val="Frspaiere"/>
              <w:numPr>
                <w:ilvl w:val="0"/>
                <w:numId w:val="27"/>
              </w:numPr>
              <w:jc w:val="both"/>
              <w:rPr>
                <w:rFonts w:eastAsia="Times New Roman"/>
                <w:lang w:val="fr-FR"/>
              </w:rPr>
            </w:pPr>
            <w:proofErr w:type="spellStart"/>
            <w:proofErr w:type="gramStart"/>
            <w:r>
              <w:rPr>
                <w:rFonts w:eastAsia="Times New Roman"/>
                <w:lang w:val="fr-FR"/>
              </w:rPr>
              <w:t>bani</w:t>
            </w:r>
            <w:proofErr w:type="spellEnd"/>
            <w:proofErr w:type="gram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și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datorii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</w:p>
          <w:p w14:paraId="1635A04D" w14:textId="77777777" w:rsidR="007B186F" w:rsidRDefault="007B186F" w:rsidP="002C6FD2">
            <w:pPr>
              <w:pStyle w:val="Frspaiere"/>
              <w:numPr>
                <w:ilvl w:val="0"/>
                <w:numId w:val="27"/>
              </w:numPr>
              <w:jc w:val="both"/>
              <w:rPr>
                <w:rFonts w:eastAsia="Times New Roman"/>
                <w:lang w:val="fr-FR"/>
              </w:rPr>
            </w:pPr>
            <w:proofErr w:type="spellStart"/>
            <w:proofErr w:type="gramStart"/>
            <w:r>
              <w:rPr>
                <w:rFonts w:eastAsia="Times New Roman"/>
                <w:lang w:val="fr-FR"/>
              </w:rPr>
              <w:t>vocabular</w:t>
            </w:r>
            <w:proofErr w:type="spellEnd"/>
            <w:proofErr w:type="gramEnd"/>
            <w:r>
              <w:rPr>
                <w:rFonts w:eastAsia="Times New Roman"/>
                <w:lang w:val="fr-FR"/>
              </w:rPr>
              <w:t xml:space="preserve"> (</w:t>
            </w:r>
            <w:proofErr w:type="spellStart"/>
            <w:r>
              <w:rPr>
                <w:rFonts w:eastAsia="Times New Roman"/>
                <w:lang w:val="fr-FR"/>
              </w:rPr>
              <w:t>familii</w:t>
            </w:r>
            <w:proofErr w:type="spellEnd"/>
            <w:r>
              <w:rPr>
                <w:rFonts w:eastAsia="Times New Roman"/>
                <w:lang w:val="fr-FR"/>
              </w:rPr>
              <w:t xml:space="preserve"> de </w:t>
            </w:r>
            <w:proofErr w:type="spellStart"/>
            <w:r>
              <w:rPr>
                <w:rFonts w:eastAsia="Times New Roman"/>
                <w:lang w:val="fr-FR"/>
              </w:rPr>
              <w:t>cuvinte</w:t>
            </w:r>
            <w:proofErr w:type="spellEnd"/>
            <w:r>
              <w:rPr>
                <w:rFonts w:eastAsia="Times New Roman"/>
                <w:lang w:val="fr-FR"/>
              </w:rPr>
              <w:t xml:space="preserve">, </w:t>
            </w:r>
            <w:proofErr w:type="spellStart"/>
            <w:r>
              <w:rPr>
                <w:rFonts w:eastAsia="Times New Roman"/>
                <w:lang w:val="fr-FR"/>
              </w:rPr>
              <w:t>paronime</w:t>
            </w:r>
            <w:proofErr w:type="spellEnd"/>
            <w:r>
              <w:rPr>
                <w:rFonts w:eastAsia="Times New Roman"/>
                <w:lang w:val="fr-FR"/>
              </w:rPr>
              <w:t>)</w:t>
            </w:r>
          </w:p>
          <w:p w14:paraId="2253719B" w14:textId="77777777" w:rsidR="007B186F" w:rsidRDefault="007B186F" w:rsidP="002C6FD2">
            <w:pPr>
              <w:pStyle w:val="Frspaiere"/>
              <w:numPr>
                <w:ilvl w:val="0"/>
                <w:numId w:val="27"/>
              </w:numPr>
              <w:jc w:val="both"/>
              <w:rPr>
                <w:rFonts w:eastAsia="Times New Roman"/>
                <w:lang w:val="fr-FR"/>
              </w:rPr>
            </w:pPr>
            <w:proofErr w:type="spellStart"/>
            <w:proofErr w:type="gramStart"/>
            <w:r>
              <w:rPr>
                <w:rFonts w:eastAsia="Times New Roman"/>
                <w:lang w:val="fr-FR"/>
              </w:rPr>
              <w:t>descrierea</w:t>
            </w:r>
            <w:proofErr w:type="spellEnd"/>
            <w:proofErr w:type="gram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tendințelor</w:t>
            </w:r>
            <w:proofErr w:type="spellEnd"/>
            <w:r>
              <w:rPr>
                <w:rFonts w:eastAsia="Times New Roman"/>
                <w:lang w:val="fr-FR"/>
              </w:rPr>
              <w:t xml:space="preserve"> (verbe </w:t>
            </w:r>
            <w:proofErr w:type="spellStart"/>
            <w:r>
              <w:rPr>
                <w:rFonts w:eastAsia="Times New Roman"/>
                <w:lang w:val="fr-FR"/>
              </w:rPr>
              <w:t>cu</w:t>
            </w:r>
            <w:proofErr w:type="spellEnd"/>
            <w:r>
              <w:rPr>
                <w:rFonts w:eastAsia="Times New Roman"/>
                <w:lang w:val="fr-FR"/>
              </w:rPr>
              <w:t xml:space="preserve"> sens </w:t>
            </w:r>
            <w:proofErr w:type="spellStart"/>
            <w:r w:rsidRPr="00194D61">
              <w:rPr>
                <w:rFonts w:eastAsia="Times New Roman"/>
                <w:i/>
                <w:lang w:val="fr-FR"/>
              </w:rPr>
              <w:t>ascendent</w:t>
            </w:r>
            <w:proofErr w:type="spellEnd"/>
            <w:r>
              <w:rPr>
                <w:rFonts w:eastAsia="Times New Roman"/>
                <w:lang w:val="fr-FR"/>
              </w:rPr>
              <w:t xml:space="preserve"> / </w:t>
            </w:r>
            <w:r w:rsidRPr="00194D61">
              <w:rPr>
                <w:rFonts w:eastAsia="Times New Roman"/>
                <w:i/>
                <w:lang w:val="fr-FR"/>
              </w:rPr>
              <w:t>descendent</w:t>
            </w:r>
            <w:r>
              <w:rPr>
                <w:rFonts w:eastAsia="Times New Roman"/>
                <w:lang w:val="fr-FR"/>
              </w:rPr>
              <w:t>)</w:t>
            </w:r>
          </w:p>
          <w:p w14:paraId="763A13A8" w14:textId="77777777" w:rsidR="007B186F" w:rsidRDefault="007B186F" w:rsidP="002C6FD2">
            <w:pPr>
              <w:pStyle w:val="Frspaiere"/>
              <w:numPr>
                <w:ilvl w:val="0"/>
                <w:numId w:val="27"/>
              </w:numPr>
              <w:jc w:val="both"/>
              <w:rPr>
                <w:rFonts w:eastAsia="Times New Roman"/>
                <w:lang w:val="fr-FR"/>
              </w:rPr>
            </w:pPr>
            <w:proofErr w:type="spellStart"/>
            <w:proofErr w:type="gramStart"/>
            <w:r>
              <w:rPr>
                <w:rFonts w:eastAsia="Times New Roman"/>
                <w:lang w:val="fr-FR"/>
              </w:rPr>
              <w:t>cifre</w:t>
            </w:r>
            <w:proofErr w:type="spellEnd"/>
            <w:proofErr w:type="gram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și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>
              <w:rPr>
                <w:rFonts w:eastAsia="Times New Roman"/>
                <w:lang w:val="fr-FR"/>
              </w:rPr>
              <w:t>numere</w:t>
            </w:r>
            <w:proofErr w:type="spellEnd"/>
            <w:r>
              <w:rPr>
                <w:rFonts w:eastAsia="Times New Roman"/>
                <w:lang w:val="fr-FR"/>
              </w:rPr>
              <w:t xml:space="preserve"> (mari) </w:t>
            </w:r>
          </w:p>
          <w:p w14:paraId="2D1117C2" w14:textId="77777777" w:rsidR="007B186F" w:rsidRPr="00EE1406" w:rsidRDefault="007B186F" w:rsidP="002C6FD2">
            <w:pPr>
              <w:pStyle w:val="Frspaiere"/>
              <w:numPr>
                <w:ilvl w:val="0"/>
                <w:numId w:val="27"/>
              </w:numPr>
              <w:jc w:val="both"/>
              <w:rPr>
                <w:b/>
              </w:rPr>
            </w:pPr>
            <w:proofErr w:type="spellStart"/>
            <w:r w:rsidRPr="004236AA">
              <w:rPr>
                <w:rFonts w:eastAsia="Times New Roman"/>
              </w:rPr>
              <w:t>prețuri</w:t>
            </w:r>
            <w:proofErr w:type="spellEnd"/>
            <w:r w:rsidRPr="004236AA">
              <w:rPr>
                <w:rFonts w:eastAsia="Times New Roman"/>
              </w:rPr>
              <w:t xml:space="preserve"> </w:t>
            </w:r>
            <w:proofErr w:type="spellStart"/>
            <w:r w:rsidRPr="004236AA">
              <w:rPr>
                <w:rFonts w:eastAsia="Times New Roman"/>
              </w:rPr>
              <w:t>și</w:t>
            </w:r>
            <w:proofErr w:type="spellEnd"/>
            <w:r w:rsidRPr="004236AA">
              <w:rPr>
                <w:rFonts w:eastAsia="Times New Roman"/>
              </w:rPr>
              <w:t xml:space="preserve"> </w:t>
            </w:r>
            <w:proofErr w:type="spellStart"/>
            <w:r w:rsidRPr="004236AA">
              <w:rPr>
                <w:rFonts w:eastAsia="Times New Roman"/>
              </w:rPr>
              <w:t>valute</w:t>
            </w:r>
            <w:proofErr w:type="spellEnd"/>
            <w:r w:rsidRPr="004236AA">
              <w:rPr>
                <w:rFonts w:eastAsia="Times New Roman"/>
              </w:rPr>
              <w:t xml:space="preserve"> (</w:t>
            </w:r>
            <w:proofErr w:type="spellStart"/>
            <w:r w:rsidRPr="004236AA">
              <w:rPr>
                <w:rFonts w:eastAsia="Times New Roman"/>
              </w:rPr>
              <w:t>unități</w:t>
            </w:r>
            <w:proofErr w:type="spellEnd"/>
            <w:r w:rsidRPr="004236AA">
              <w:rPr>
                <w:rFonts w:eastAsia="Times New Roman"/>
              </w:rPr>
              <w:t xml:space="preserve"> </w:t>
            </w:r>
            <w:proofErr w:type="spellStart"/>
            <w:r w:rsidRPr="004236AA">
              <w:rPr>
                <w:rFonts w:eastAsia="Times New Roman"/>
              </w:rPr>
              <w:t>monetare</w:t>
            </w:r>
            <w:proofErr w:type="spellEnd"/>
            <w:r w:rsidRPr="004236AA">
              <w:rPr>
                <w:rFonts w:eastAsia="Times New Roman"/>
              </w:rPr>
              <w:t xml:space="preserve">)  </w:t>
            </w:r>
          </w:p>
        </w:tc>
        <w:tc>
          <w:tcPr>
            <w:tcW w:w="4110" w:type="dxa"/>
            <w:gridSpan w:val="2"/>
          </w:tcPr>
          <w:p w14:paraId="03C92D8B" w14:textId="77777777" w:rsidR="007B186F" w:rsidRDefault="007B186F" w:rsidP="0015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57E4EC96" w14:textId="77777777" w:rsidR="007B186F" w:rsidRPr="00154274" w:rsidRDefault="007B186F" w:rsidP="001542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F0">
              <w:rPr>
                <w:rFonts w:ascii="Times New Roman" w:hAnsi="Times New Roman" w:cs="Times New Roman"/>
              </w:rPr>
              <w:t>(</w:t>
            </w:r>
            <w:proofErr w:type="spellStart"/>
            <w:r w:rsidRPr="00067FF0">
              <w:rPr>
                <w:rFonts w:ascii="Times New Roman" w:hAnsi="Times New Roman" w:cs="Times New Roman"/>
              </w:rPr>
              <w:t>discuţii</w:t>
            </w:r>
            <w:proofErr w:type="spellEnd"/>
            <w:r w:rsidRPr="00067F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proofErr w:type="spellEnd"/>
            <w:r w:rsidRPr="00067FF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proofErr w:type="spellEnd"/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plays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</w:tcPr>
          <w:p w14:paraId="04550E16" w14:textId="77777777" w:rsidR="007B186F" w:rsidRPr="00D837BF" w:rsidRDefault="007B186F" w:rsidP="00154274">
            <w:pPr>
              <w:pStyle w:val="Frspaiere"/>
              <w:jc w:val="center"/>
              <w:rPr>
                <w:sz w:val="26"/>
              </w:rPr>
            </w:pPr>
            <w:r>
              <w:t>6</w:t>
            </w:r>
            <w:r w:rsidRPr="00D837BF">
              <w:t xml:space="preserve"> ore</w:t>
            </w:r>
          </w:p>
        </w:tc>
        <w:tc>
          <w:tcPr>
            <w:tcW w:w="1561" w:type="dxa"/>
          </w:tcPr>
          <w:p w14:paraId="4E0A226E" w14:textId="77777777" w:rsidR="007B186F" w:rsidRDefault="007B186F" w:rsidP="000D0820">
            <w:pPr>
              <w:pStyle w:val="Frspaiere"/>
              <w:jc w:val="center"/>
            </w:pPr>
            <w:r>
              <w:t>1 (Cap. 4)</w:t>
            </w:r>
          </w:p>
          <w:p w14:paraId="75D7B7E4" w14:textId="77777777" w:rsidR="007B186F" w:rsidRDefault="007B186F" w:rsidP="000D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(Cap. 32) </w:t>
            </w:r>
          </w:p>
          <w:p w14:paraId="6FB68F2D" w14:textId="77777777" w:rsidR="007B186F" w:rsidRDefault="007B186F" w:rsidP="000D0820">
            <w:pPr>
              <w:pStyle w:val="Frspaiere"/>
              <w:jc w:val="center"/>
            </w:pPr>
          </w:p>
          <w:p w14:paraId="499F9A2C" w14:textId="77777777" w:rsidR="007B186F" w:rsidRDefault="007B186F" w:rsidP="000D0820">
            <w:pPr>
              <w:pStyle w:val="Frspaiere"/>
              <w:jc w:val="center"/>
            </w:pPr>
          </w:p>
          <w:p w14:paraId="0AEA6853" w14:textId="77777777" w:rsidR="007B186F" w:rsidRDefault="007B186F" w:rsidP="000D0820">
            <w:pPr>
              <w:pStyle w:val="Frspaiere"/>
              <w:jc w:val="center"/>
            </w:pPr>
          </w:p>
          <w:p w14:paraId="5DB0DF90" w14:textId="77777777" w:rsidR="007B186F" w:rsidRPr="00D837BF" w:rsidRDefault="007B186F" w:rsidP="000D0820">
            <w:pPr>
              <w:pStyle w:val="Frspaiere"/>
              <w:jc w:val="center"/>
            </w:pPr>
          </w:p>
        </w:tc>
      </w:tr>
      <w:tr w:rsidR="007B186F" w:rsidRPr="00D837BF" w14:paraId="32BE8AEC" w14:textId="77777777" w:rsidTr="004C195D">
        <w:tc>
          <w:tcPr>
            <w:tcW w:w="3936" w:type="dxa"/>
            <w:shd w:val="clear" w:color="auto" w:fill="D9D9D9"/>
          </w:tcPr>
          <w:p w14:paraId="1B89D2E4" w14:textId="77777777" w:rsidR="007B186F" w:rsidRDefault="007B186F" w:rsidP="001215A8">
            <w:pPr>
              <w:pStyle w:val="Frspaiere"/>
              <w:jc w:val="both"/>
            </w:pPr>
            <w:r w:rsidRPr="004913C1">
              <w:rPr>
                <w:b/>
              </w:rPr>
              <w:t>Banking</w:t>
            </w:r>
            <w:r>
              <w:t xml:space="preserve"> (</w:t>
            </w:r>
            <w:proofErr w:type="spellStart"/>
            <w:r>
              <w:t>Sectorul</w:t>
            </w:r>
            <w:proofErr w:type="spellEnd"/>
            <w:r>
              <w:t xml:space="preserve"> </w:t>
            </w:r>
            <w:proofErr w:type="spellStart"/>
            <w:r>
              <w:t>bancar</w:t>
            </w:r>
            <w:proofErr w:type="spellEnd"/>
            <w:r>
              <w:t xml:space="preserve">) </w:t>
            </w:r>
          </w:p>
          <w:p w14:paraId="116C2D1A" w14:textId="77777777" w:rsidR="007B186F" w:rsidRDefault="007B186F" w:rsidP="001215A8">
            <w:pPr>
              <w:pStyle w:val="Frspaiere"/>
              <w:numPr>
                <w:ilvl w:val="0"/>
                <w:numId w:val="28"/>
              </w:numPr>
              <w:jc w:val="both"/>
            </w:pPr>
            <w:proofErr w:type="spellStart"/>
            <w:r>
              <w:t>băncile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bancherii</w:t>
            </w:r>
            <w:proofErr w:type="spellEnd"/>
            <w:r>
              <w:t xml:space="preserve"> (e.g. HSBC bank)</w:t>
            </w:r>
          </w:p>
          <w:p w14:paraId="7E0B01BA" w14:textId="77777777" w:rsidR="007B186F" w:rsidRDefault="007B186F" w:rsidP="001215A8">
            <w:pPr>
              <w:pStyle w:val="Frspaiere"/>
              <w:numPr>
                <w:ilvl w:val="0"/>
                <w:numId w:val="28"/>
              </w:numPr>
              <w:jc w:val="both"/>
            </w:pPr>
            <w:proofErr w:type="spellStart"/>
            <w:r>
              <w:t>băncile</w:t>
            </w:r>
            <w:proofErr w:type="spellEnd"/>
            <w:r>
              <w:t xml:space="preserve"> centrale (e.g. Bank of Scotland)</w:t>
            </w:r>
          </w:p>
          <w:p w14:paraId="074E411F" w14:textId="77777777" w:rsidR="007B186F" w:rsidRDefault="007B186F" w:rsidP="001215A8">
            <w:pPr>
              <w:pStyle w:val="Frspaiere"/>
              <w:numPr>
                <w:ilvl w:val="0"/>
                <w:numId w:val="28"/>
              </w:numPr>
              <w:jc w:val="both"/>
            </w:pPr>
            <w:proofErr w:type="spellStart"/>
            <w:r>
              <w:t>tipuri</w:t>
            </w:r>
            <w:proofErr w:type="spellEnd"/>
            <w:r>
              <w:t xml:space="preserve"> de </w:t>
            </w:r>
            <w:proofErr w:type="spellStart"/>
            <w:r w:rsidRPr="00F45E53">
              <w:rPr>
                <w:i/>
              </w:rPr>
              <w:t>conturi</w:t>
            </w:r>
            <w:proofErr w:type="spellEnd"/>
            <w:r w:rsidRPr="00F45E53">
              <w:rPr>
                <w:i/>
              </w:rPr>
              <w:t xml:space="preserve"> </w:t>
            </w:r>
            <w:proofErr w:type="spellStart"/>
            <w:r w:rsidRPr="00F45E53">
              <w:rPr>
                <w:i/>
              </w:rPr>
              <w:t>bancare</w:t>
            </w:r>
            <w:proofErr w:type="spellEnd"/>
            <w:r>
              <w:t xml:space="preserve"> </w:t>
            </w:r>
          </w:p>
          <w:p w14:paraId="6025022D" w14:textId="77777777" w:rsidR="007B186F" w:rsidRDefault="007B186F" w:rsidP="001215A8">
            <w:pPr>
              <w:pStyle w:val="Frspaiere"/>
              <w:numPr>
                <w:ilvl w:val="0"/>
                <w:numId w:val="28"/>
              </w:numPr>
              <w:jc w:val="both"/>
            </w:pPr>
            <w:proofErr w:type="spellStart"/>
            <w:r>
              <w:t>contractarea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 w:rsidRPr="00F45E53">
              <w:rPr>
                <w:i/>
              </w:rPr>
              <w:t>împrumut</w:t>
            </w:r>
            <w:proofErr w:type="spellEnd"/>
            <w:r w:rsidRPr="00F45E53">
              <w:rPr>
                <w:i/>
              </w:rPr>
              <w:t xml:space="preserve"> </w:t>
            </w:r>
            <w:proofErr w:type="spellStart"/>
            <w:r w:rsidRPr="00F45E53">
              <w:rPr>
                <w:i/>
              </w:rPr>
              <w:t>bancar</w:t>
            </w:r>
            <w:proofErr w:type="spellEnd"/>
          </w:p>
          <w:p w14:paraId="06D14FDE" w14:textId="77777777" w:rsidR="007B186F" w:rsidRPr="001215A8" w:rsidRDefault="007B186F" w:rsidP="001215A8">
            <w:pPr>
              <w:pStyle w:val="Frspaiere"/>
              <w:numPr>
                <w:ilvl w:val="0"/>
                <w:numId w:val="28"/>
              </w:numPr>
              <w:jc w:val="both"/>
            </w:pPr>
            <w:r>
              <w:t>vocabular (</w:t>
            </w:r>
            <w:proofErr w:type="spellStart"/>
            <w:r w:rsidRPr="001215A8">
              <w:rPr>
                <w:i/>
              </w:rPr>
              <w:t>abrevieri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 w:rsidRPr="001215A8">
              <w:rPr>
                <w:i/>
              </w:rPr>
              <w:t>acronime</w:t>
            </w:r>
            <w:proofErr w:type="spellEnd"/>
            <w:r>
              <w:t xml:space="preserve"> din </w:t>
            </w:r>
            <w:proofErr w:type="spellStart"/>
            <w:r>
              <w:t>domeniul</w:t>
            </w:r>
            <w:proofErr w:type="spellEnd"/>
            <w:r>
              <w:t xml:space="preserve"> </w:t>
            </w:r>
            <w:proofErr w:type="spellStart"/>
            <w:r>
              <w:t>financiar-bancar</w:t>
            </w:r>
            <w:proofErr w:type="spellEnd"/>
            <w:r>
              <w:t xml:space="preserve">) </w:t>
            </w:r>
          </w:p>
        </w:tc>
        <w:tc>
          <w:tcPr>
            <w:tcW w:w="4110" w:type="dxa"/>
            <w:gridSpan w:val="2"/>
          </w:tcPr>
          <w:p w14:paraId="26F1B11F" w14:textId="77777777" w:rsidR="007B186F" w:rsidRDefault="007B186F" w:rsidP="00121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2124B1F4" w14:textId="77777777" w:rsidR="007B186F" w:rsidRDefault="007B186F" w:rsidP="001215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F0">
              <w:rPr>
                <w:rFonts w:ascii="Times New Roman" w:hAnsi="Times New Roman" w:cs="Times New Roman"/>
              </w:rPr>
              <w:t>(</w:t>
            </w:r>
            <w:proofErr w:type="spellStart"/>
            <w:r w:rsidRPr="00067FF0">
              <w:rPr>
                <w:rFonts w:ascii="Times New Roman" w:hAnsi="Times New Roman" w:cs="Times New Roman"/>
              </w:rPr>
              <w:t>discuţii</w:t>
            </w:r>
            <w:proofErr w:type="spellEnd"/>
            <w:r w:rsidRPr="00067F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proofErr w:type="spellEnd"/>
            <w:r w:rsidRPr="00067FF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proofErr w:type="spellEnd"/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plays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17CBA041" w14:textId="77777777" w:rsidR="007B186F" w:rsidRDefault="007B186F" w:rsidP="00154274">
            <w:pPr>
              <w:pStyle w:val="Frspaiere"/>
              <w:jc w:val="center"/>
            </w:pPr>
            <w:r>
              <w:t>6 ore</w:t>
            </w:r>
          </w:p>
        </w:tc>
        <w:tc>
          <w:tcPr>
            <w:tcW w:w="1561" w:type="dxa"/>
          </w:tcPr>
          <w:p w14:paraId="79CFA371" w14:textId="77777777" w:rsidR="007B186F" w:rsidRDefault="007B186F" w:rsidP="000D0820">
            <w:pPr>
              <w:pStyle w:val="Frspaiere"/>
              <w:jc w:val="center"/>
            </w:pPr>
            <w:r>
              <w:t xml:space="preserve">1 (Cap. 4) </w:t>
            </w:r>
          </w:p>
          <w:p w14:paraId="2DBE3158" w14:textId="77777777" w:rsidR="007B186F" w:rsidRDefault="007B186F" w:rsidP="000D0820">
            <w:pPr>
              <w:pStyle w:val="Frspaiere"/>
              <w:jc w:val="center"/>
            </w:pPr>
            <w:r>
              <w:t>2 (Cap. 25, 27)</w:t>
            </w:r>
          </w:p>
          <w:p w14:paraId="7477CA38" w14:textId="77777777" w:rsidR="007B186F" w:rsidRDefault="007B186F" w:rsidP="000D0820">
            <w:pPr>
              <w:pStyle w:val="Frspaiere"/>
              <w:jc w:val="center"/>
            </w:pPr>
            <w:r>
              <w:t>3 (Cap. 5, 12)</w:t>
            </w:r>
          </w:p>
          <w:p w14:paraId="3295AA99" w14:textId="77777777" w:rsidR="007B186F" w:rsidRDefault="007B186F" w:rsidP="000D0820">
            <w:pPr>
              <w:pStyle w:val="Frspaiere"/>
              <w:jc w:val="center"/>
            </w:pPr>
            <w:r>
              <w:t>4 (Cap. 6)</w:t>
            </w:r>
          </w:p>
        </w:tc>
      </w:tr>
      <w:tr w:rsidR="007B186F" w:rsidRPr="00D837BF" w14:paraId="448B29E3" w14:textId="77777777" w:rsidTr="004C195D">
        <w:trPr>
          <w:trHeight w:val="2234"/>
        </w:trPr>
        <w:tc>
          <w:tcPr>
            <w:tcW w:w="3936" w:type="dxa"/>
            <w:shd w:val="clear" w:color="auto" w:fill="D9D9D9"/>
          </w:tcPr>
          <w:p w14:paraId="52E44352" w14:textId="77777777" w:rsidR="007B186F" w:rsidRPr="00F45E53" w:rsidRDefault="007B186F" w:rsidP="00F45E53">
            <w:pPr>
              <w:pStyle w:val="Frspaiere"/>
            </w:pPr>
            <w:proofErr w:type="spellStart"/>
            <w:r w:rsidRPr="00F45E53">
              <w:rPr>
                <w:b/>
              </w:rPr>
              <w:t>Performanţele</w:t>
            </w:r>
            <w:proofErr w:type="spellEnd"/>
            <w:r w:rsidRPr="00F45E53">
              <w:rPr>
                <w:b/>
              </w:rPr>
              <w:t xml:space="preserve"> </w:t>
            </w:r>
            <w:proofErr w:type="spellStart"/>
            <w:r w:rsidRPr="00F45E53">
              <w:rPr>
                <w:b/>
              </w:rPr>
              <w:t>financiare</w:t>
            </w:r>
            <w:proofErr w:type="spellEnd"/>
            <w:r w:rsidRPr="00F45E53">
              <w:rPr>
                <w:b/>
              </w:rPr>
              <w:t xml:space="preserve"> ale </w:t>
            </w:r>
            <w:proofErr w:type="spellStart"/>
            <w:r w:rsidRPr="00F45E53">
              <w:rPr>
                <w:b/>
              </w:rPr>
              <w:t>companiei</w:t>
            </w:r>
            <w:proofErr w:type="spellEnd"/>
            <w:r>
              <w:t xml:space="preserve"> </w:t>
            </w:r>
          </w:p>
          <w:p w14:paraId="19F7747D" w14:textId="77777777" w:rsidR="007B186F" w:rsidRPr="00F45E53" w:rsidRDefault="007B186F" w:rsidP="00F45E53">
            <w:pPr>
              <w:pStyle w:val="Frspaiere"/>
              <w:numPr>
                <w:ilvl w:val="0"/>
                <w:numId w:val="31"/>
              </w:numPr>
            </w:pPr>
            <w:proofErr w:type="spellStart"/>
            <w:r w:rsidRPr="00F45E53">
              <w:t>consultanța</w:t>
            </w:r>
            <w:proofErr w:type="spellEnd"/>
            <w:r w:rsidRPr="00F45E53">
              <w:t xml:space="preserve"> </w:t>
            </w:r>
            <w:proofErr w:type="spellStart"/>
            <w:r w:rsidRPr="00F45E53">
              <w:t>financiară</w:t>
            </w:r>
            <w:proofErr w:type="spellEnd"/>
            <w:r w:rsidRPr="00F45E53">
              <w:t xml:space="preserve"> pt. </w:t>
            </w:r>
            <w:proofErr w:type="spellStart"/>
            <w:r w:rsidRPr="00F45E53">
              <w:t>companii</w:t>
            </w:r>
            <w:proofErr w:type="spellEnd"/>
            <w:r w:rsidRPr="00F45E53">
              <w:t xml:space="preserve"> </w:t>
            </w:r>
          </w:p>
          <w:p w14:paraId="453C8EC4" w14:textId="77777777" w:rsidR="007B186F" w:rsidRPr="00F45E53" w:rsidRDefault="007B186F" w:rsidP="00F45E53">
            <w:pPr>
              <w:pStyle w:val="Frspaiere"/>
              <w:ind w:left="360"/>
            </w:pPr>
            <w:r w:rsidRPr="00F45E53">
              <w:t xml:space="preserve">(e.g. </w:t>
            </w:r>
            <w:proofErr w:type="spellStart"/>
            <w:r w:rsidRPr="00F45E53">
              <w:rPr>
                <w:i/>
              </w:rPr>
              <w:t>PriceWaterhouseCoopers</w:t>
            </w:r>
            <w:proofErr w:type="spellEnd"/>
            <w:r w:rsidRPr="00F45E53">
              <w:t>)</w:t>
            </w:r>
            <w:r>
              <w:t xml:space="preserve"> </w:t>
            </w:r>
          </w:p>
          <w:p w14:paraId="3F3DC740" w14:textId="77777777" w:rsidR="007B186F" w:rsidRPr="004236AA" w:rsidRDefault="007B186F" w:rsidP="00F45E53">
            <w:pPr>
              <w:pStyle w:val="Frspaiere"/>
              <w:numPr>
                <w:ilvl w:val="0"/>
                <w:numId w:val="31"/>
              </w:numPr>
              <w:jc w:val="both"/>
              <w:rPr>
                <w:lang w:val="fr-FR"/>
              </w:rPr>
            </w:pPr>
            <w:proofErr w:type="gramStart"/>
            <w:r w:rsidRPr="004236AA">
              <w:rPr>
                <w:lang w:val="fr-FR"/>
              </w:rPr>
              <w:t>structura</w:t>
            </w:r>
            <w:proofErr w:type="gram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unui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i/>
                <w:lang w:val="fr-FR"/>
              </w:rPr>
              <w:t>raport</w:t>
            </w:r>
            <w:proofErr w:type="spellEnd"/>
            <w:r w:rsidRPr="004236AA">
              <w:rPr>
                <w:i/>
                <w:lang w:val="fr-FR"/>
              </w:rPr>
              <w:t xml:space="preserve"> </w:t>
            </w:r>
            <w:proofErr w:type="spellStart"/>
            <w:r w:rsidRPr="004236AA">
              <w:rPr>
                <w:i/>
                <w:lang w:val="fr-FR"/>
              </w:rPr>
              <w:t>anual</w:t>
            </w:r>
            <w:proofErr w:type="spellEnd"/>
            <w:r w:rsidRPr="004236AA">
              <w:rPr>
                <w:lang w:val="fr-FR"/>
              </w:rPr>
              <w:t xml:space="preserve"> (</w:t>
            </w:r>
            <w:proofErr w:type="spellStart"/>
            <w:r w:rsidRPr="004236AA">
              <w:rPr>
                <w:i/>
                <w:lang w:val="fr-FR"/>
              </w:rPr>
              <w:t>bilanțul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i/>
                <w:lang w:val="fr-FR"/>
              </w:rPr>
              <w:t>contabil</w:t>
            </w:r>
            <w:proofErr w:type="spellEnd"/>
            <w:r w:rsidRPr="004236AA">
              <w:rPr>
                <w:lang w:val="fr-FR"/>
              </w:rPr>
              <w:t xml:space="preserve">, </w:t>
            </w:r>
            <w:proofErr w:type="spellStart"/>
            <w:r w:rsidRPr="004236AA">
              <w:rPr>
                <w:i/>
                <w:lang w:val="fr-FR"/>
              </w:rPr>
              <w:t>contul</w:t>
            </w:r>
            <w:proofErr w:type="spellEnd"/>
            <w:r w:rsidRPr="004236AA">
              <w:rPr>
                <w:i/>
                <w:lang w:val="fr-FR"/>
              </w:rPr>
              <w:t xml:space="preserve"> de profit </w:t>
            </w:r>
            <w:proofErr w:type="spellStart"/>
            <w:r w:rsidRPr="004236AA">
              <w:rPr>
                <w:i/>
                <w:lang w:val="fr-FR"/>
              </w:rPr>
              <w:t>și</w:t>
            </w:r>
            <w:proofErr w:type="spellEnd"/>
            <w:r w:rsidRPr="004236AA">
              <w:rPr>
                <w:i/>
                <w:lang w:val="fr-FR"/>
              </w:rPr>
              <w:t xml:space="preserve"> </w:t>
            </w:r>
            <w:proofErr w:type="spellStart"/>
            <w:r w:rsidRPr="004236AA">
              <w:rPr>
                <w:i/>
                <w:lang w:val="fr-FR"/>
              </w:rPr>
              <w:t>pierderi</w:t>
            </w:r>
            <w:proofErr w:type="spellEnd"/>
            <w:r w:rsidRPr="004236AA">
              <w:rPr>
                <w:lang w:val="fr-FR"/>
              </w:rPr>
              <w:t xml:space="preserve">, </w:t>
            </w:r>
            <w:proofErr w:type="spellStart"/>
            <w:r w:rsidRPr="004236AA">
              <w:rPr>
                <w:i/>
                <w:lang w:val="fr-FR"/>
              </w:rPr>
              <w:t>situația</w:t>
            </w:r>
            <w:proofErr w:type="spellEnd"/>
            <w:r w:rsidRPr="004236AA">
              <w:rPr>
                <w:i/>
                <w:lang w:val="fr-FR"/>
              </w:rPr>
              <w:t xml:space="preserve"> </w:t>
            </w:r>
            <w:proofErr w:type="spellStart"/>
            <w:r w:rsidRPr="004236AA">
              <w:rPr>
                <w:i/>
                <w:lang w:val="fr-FR"/>
              </w:rPr>
              <w:t>fluxului</w:t>
            </w:r>
            <w:proofErr w:type="spellEnd"/>
            <w:r w:rsidRPr="004236AA">
              <w:rPr>
                <w:i/>
                <w:lang w:val="fr-FR"/>
              </w:rPr>
              <w:t xml:space="preserve"> de </w:t>
            </w:r>
            <w:proofErr w:type="spellStart"/>
            <w:r w:rsidRPr="004236AA">
              <w:rPr>
                <w:i/>
                <w:lang w:val="fr-FR"/>
              </w:rPr>
              <w:t>numerar</w:t>
            </w:r>
            <w:proofErr w:type="spellEnd"/>
            <w:r w:rsidRPr="004236AA">
              <w:rPr>
                <w:lang w:val="fr-FR"/>
              </w:rPr>
              <w:t xml:space="preserve">) </w:t>
            </w:r>
          </w:p>
          <w:p w14:paraId="4011B81E" w14:textId="77777777" w:rsidR="007B186F" w:rsidRPr="00F45E53" w:rsidRDefault="007B186F" w:rsidP="00F45E53">
            <w:pPr>
              <w:pStyle w:val="Frspaiere"/>
              <w:numPr>
                <w:ilvl w:val="0"/>
                <w:numId w:val="31"/>
              </w:numPr>
            </w:pPr>
            <w:proofErr w:type="spellStart"/>
            <w:r w:rsidRPr="00F45E53">
              <w:t>activitatea</w:t>
            </w:r>
            <w:proofErr w:type="spellEnd"/>
            <w:r w:rsidRPr="00F45E53">
              <w:t xml:space="preserve"> </w:t>
            </w:r>
            <w:proofErr w:type="spellStart"/>
            <w:r w:rsidRPr="00F45E53">
              <w:t>unui</w:t>
            </w:r>
            <w:proofErr w:type="spellEnd"/>
            <w:r w:rsidRPr="00F45E53">
              <w:t xml:space="preserve"> </w:t>
            </w:r>
            <w:proofErr w:type="spellStart"/>
            <w:r w:rsidRPr="00F45E53">
              <w:rPr>
                <w:i/>
              </w:rPr>
              <w:t>analist</w:t>
            </w:r>
            <w:proofErr w:type="spellEnd"/>
            <w:r w:rsidRPr="00F45E53">
              <w:t xml:space="preserve"> </w:t>
            </w:r>
            <w:proofErr w:type="spellStart"/>
            <w:r w:rsidRPr="00F45E53">
              <w:rPr>
                <w:i/>
              </w:rPr>
              <w:t>financiar</w:t>
            </w:r>
            <w:proofErr w:type="spellEnd"/>
            <w:r w:rsidRPr="00F45E53">
              <w:t xml:space="preserve">  </w:t>
            </w:r>
          </w:p>
          <w:p w14:paraId="02D136E3" w14:textId="77777777" w:rsidR="007B186F" w:rsidRPr="00F45E53" w:rsidRDefault="007B186F" w:rsidP="00F45E53">
            <w:pPr>
              <w:pStyle w:val="Frspaiere"/>
              <w:numPr>
                <w:ilvl w:val="0"/>
                <w:numId w:val="31"/>
              </w:numPr>
            </w:pPr>
            <w:proofErr w:type="spellStart"/>
            <w:r w:rsidRPr="00F45E53">
              <w:t>numere</w:t>
            </w:r>
            <w:proofErr w:type="spellEnd"/>
            <w:r w:rsidRPr="00F45E53">
              <w:t xml:space="preserve"> (</w:t>
            </w:r>
            <w:proofErr w:type="spellStart"/>
            <w:r w:rsidRPr="00F45E53">
              <w:rPr>
                <w:i/>
              </w:rPr>
              <w:t>fracții</w:t>
            </w:r>
            <w:proofErr w:type="spellEnd"/>
            <w:r w:rsidRPr="00F45E53">
              <w:t xml:space="preserve"> </w:t>
            </w:r>
            <w:proofErr w:type="spellStart"/>
            <w:r w:rsidRPr="00F45E53">
              <w:t>și</w:t>
            </w:r>
            <w:proofErr w:type="spellEnd"/>
            <w:r w:rsidRPr="00F45E53">
              <w:t xml:space="preserve"> </w:t>
            </w:r>
            <w:proofErr w:type="spellStart"/>
            <w:r w:rsidRPr="00F45E53">
              <w:rPr>
                <w:i/>
              </w:rPr>
              <w:t>procente</w:t>
            </w:r>
            <w:proofErr w:type="spellEnd"/>
            <w:r w:rsidRPr="00F45E53">
              <w:t xml:space="preserve">) </w:t>
            </w:r>
          </w:p>
        </w:tc>
        <w:tc>
          <w:tcPr>
            <w:tcW w:w="4110" w:type="dxa"/>
            <w:gridSpan w:val="2"/>
          </w:tcPr>
          <w:p w14:paraId="2F3349BB" w14:textId="77777777" w:rsidR="007B186F" w:rsidRDefault="007B186F" w:rsidP="00EE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5DA0454E" w14:textId="77777777" w:rsidR="007B186F" w:rsidRDefault="007B186F" w:rsidP="00EE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7FF0">
              <w:rPr>
                <w:rFonts w:ascii="Times New Roman" w:hAnsi="Times New Roman" w:cs="Times New Roman"/>
              </w:rPr>
              <w:t>(</w:t>
            </w:r>
            <w:proofErr w:type="spellStart"/>
            <w:r w:rsidRPr="00067FF0">
              <w:rPr>
                <w:rFonts w:ascii="Times New Roman" w:hAnsi="Times New Roman" w:cs="Times New Roman"/>
              </w:rPr>
              <w:t>discuţii</w:t>
            </w:r>
            <w:proofErr w:type="spellEnd"/>
            <w:r w:rsidRPr="00067F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pairwork</w:t>
            </w:r>
            <w:proofErr w:type="spellEnd"/>
            <w:r w:rsidRPr="00067FF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groupwork</w:t>
            </w:r>
            <w:proofErr w:type="spellEnd"/>
            <w:r w:rsidRPr="00067FF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jocuri de rol (</w:t>
            </w:r>
            <w:r w:rsidRPr="00154274">
              <w:rPr>
                <w:rFonts w:ascii="Times New Roman" w:hAnsi="Times New Roman" w:cs="Times New Roman"/>
                <w:i/>
              </w:rPr>
              <w:t>role-</w:t>
            </w:r>
            <w:proofErr w:type="spellStart"/>
            <w:r w:rsidRPr="00154274">
              <w:rPr>
                <w:rFonts w:ascii="Times New Roman" w:hAnsi="Times New Roman" w:cs="Times New Roman"/>
                <w:i/>
              </w:rPr>
              <w:t>plays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1" w:type="dxa"/>
          </w:tcPr>
          <w:p w14:paraId="688F9EEB" w14:textId="77777777" w:rsidR="007B186F" w:rsidRPr="00E54C43" w:rsidRDefault="007B186F" w:rsidP="0089220A">
            <w:pPr>
              <w:pStyle w:val="Frspaiere"/>
              <w:jc w:val="center"/>
            </w:pPr>
            <w:r>
              <w:t>4 ore</w:t>
            </w:r>
          </w:p>
        </w:tc>
        <w:tc>
          <w:tcPr>
            <w:tcW w:w="1561" w:type="dxa"/>
          </w:tcPr>
          <w:p w14:paraId="68D0988D" w14:textId="77777777" w:rsidR="007B186F" w:rsidRDefault="007B186F" w:rsidP="000D0820">
            <w:pPr>
              <w:pStyle w:val="Frspaiere"/>
              <w:jc w:val="center"/>
            </w:pPr>
            <w:r>
              <w:t>1 (Cap. 4)</w:t>
            </w:r>
          </w:p>
          <w:p w14:paraId="25794ABE" w14:textId="77777777" w:rsidR="007B186F" w:rsidRDefault="007B186F" w:rsidP="000D0820">
            <w:pPr>
              <w:pStyle w:val="Frspaiere"/>
              <w:jc w:val="center"/>
            </w:pPr>
            <w:r>
              <w:t>2 (Cap. 18, 19)</w:t>
            </w:r>
          </w:p>
          <w:p w14:paraId="3935159E" w14:textId="77777777" w:rsidR="007B186F" w:rsidRDefault="007B186F" w:rsidP="000D0820">
            <w:pPr>
              <w:pStyle w:val="Frspaiere"/>
              <w:jc w:val="center"/>
            </w:pPr>
            <w:r>
              <w:t>4 (Cap. 10)</w:t>
            </w:r>
          </w:p>
        </w:tc>
      </w:tr>
      <w:tr w:rsidR="007B186F" w:rsidRPr="00D837BF" w14:paraId="331AD9F6" w14:textId="77777777" w:rsidTr="004C195D">
        <w:tc>
          <w:tcPr>
            <w:tcW w:w="3936" w:type="dxa"/>
            <w:shd w:val="clear" w:color="auto" w:fill="D9D9D9"/>
          </w:tcPr>
          <w:p w14:paraId="29D2BAFD" w14:textId="77777777" w:rsidR="007B186F" w:rsidRDefault="007B186F" w:rsidP="007A5E84">
            <w:pPr>
              <w:pStyle w:val="Frspaiere"/>
              <w:jc w:val="both"/>
            </w:pPr>
            <w:r w:rsidRPr="00261EEF">
              <w:rPr>
                <w:lang w:val="fr-FR"/>
              </w:rPr>
              <w:t xml:space="preserve"> </w:t>
            </w:r>
            <w:proofErr w:type="spellStart"/>
            <w:r w:rsidRPr="004913C1">
              <w:rPr>
                <w:b/>
              </w:rPr>
              <w:t>Piaţa</w:t>
            </w:r>
            <w:proofErr w:type="spellEnd"/>
            <w:r w:rsidRPr="004913C1">
              <w:rPr>
                <w:b/>
              </w:rPr>
              <w:t xml:space="preserve"> </w:t>
            </w:r>
            <w:proofErr w:type="spellStart"/>
            <w:r w:rsidRPr="004913C1">
              <w:rPr>
                <w:b/>
              </w:rPr>
              <w:t>bursieră</w:t>
            </w:r>
            <w:proofErr w:type="spellEnd"/>
          </w:p>
          <w:p w14:paraId="145C475E" w14:textId="77777777" w:rsidR="007B186F" w:rsidRDefault="007B186F" w:rsidP="00094C46">
            <w:pPr>
              <w:pStyle w:val="Frspaiere"/>
              <w:numPr>
                <w:ilvl w:val="0"/>
                <w:numId w:val="26"/>
              </w:numPr>
              <w:jc w:val="both"/>
            </w:pPr>
            <w:proofErr w:type="spellStart"/>
            <w:r>
              <w:t>agenți</w:t>
            </w:r>
            <w:proofErr w:type="spellEnd"/>
            <w:r>
              <w:t xml:space="preserve"> de </w:t>
            </w:r>
            <w:proofErr w:type="spellStart"/>
            <w:r>
              <w:t>bursă</w:t>
            </w:r>
            <w:proofErr w:type="spellEnd"/>
            <w:r>
              <w:t xml:space="preserve"> (</w:t>
            </w:r>
            <w:r w:rsidRPr="00094C46">
              <w:rPr>
                <w:i/>
              </w:rPr>
              <w:t>stock brokers</w:t>
            </w:r>
            <w:r>
              <w:t>)</w:t>
            </w:r>
          </w:p>
          <w:p w14:paraId="332A9141" w14:textId="77777777" w:rsidR="007B186F" w:rsidRDefault="007B186F" w:rsidP="00094C46">
            <w:pPr>
              <w:pStyle w:val="Frspaiere"/>
              <w:numPr>
                <w:ilvl w:val="0"/>
                <w:numId w:val="26"/>
              </w:numPr>
              <w:jc w:val="both"/>
            </w:pPr>
            <w:proofErr w:type="spellStart"/>
            <w:r>
              <w:t>știrile</w:t>
            </w:r>
            <w:proofErr w:type="spellEnd"/>
            <w:r>
              <w:t xml:space="preserve"> </w:t>
            </w:r>
            <w:proofErr w:type="spellStart"/>
            <w:r>
              <w:t>financiare</w:t>
            </w:r>
            <w:proofErr w:type="spellEnd"/>
            <w:r>
              <w:t xml:space="preserve"> (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presă</w:t>
            </w:r>
            <w:proofErr w:type="spellEnd"/>
            <w:r>
              <w:t xml:space="preserve">) </w:t>
            </w:r>
          </w:p>
          <w:p w14:paraId="0313359F" w14:textId="77777777" w:rsidR="007B186F" w:rsidRPr="004236AA" w:rsidRDefault="007B186F" w:rsidP="00094C46">
            <w:pPr>
              <w:pStyle w:val="Frspaiere"/>
              <w:numPr>
                <w:ilvl w:val="0"/>
                <w:numId w:val="26"/>
              </w:numPr>
              <w:jc w:val="both"/>
              <w:rPr>
                <w:lang w:val="fr-FR"/>
              </w:rPr>
            </w:pPr>
            <w:proofErr w:type="spellStart"/>
            <w:proofErr w:type="gramStart"/>
            <w:r w:rsidRPr="004236AA">
              <w:rPr>
                <w:lang w:val="fr-FR"/>
              </w:rPr>
              <w:t>tendințe</w:t>
            </w:r>
            <w:proofErr w:type="spellEnd"/>
            <w:proofErr w:type="gramEnd"/>
            <w:r w:rsidRPr="004236AA">
              <w:rPr>
                <w:lang w:val="fr-FR"/>
              </w:rPr>
              <w:t xml:space="preserve"> ale </w:t>
            </w:r>
            <w:proofErr w:type="spellStart"/>
            <w:r w:rsidRPr="004236AA">
              <w:rPr>
                <w:lang w:val="fr-FR"/>
              </w:rPr>
              <w:t>pieței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bursiere</w:t>
            </w:r>
            <w:proofErr w:type="spellEnd"/>
            <w:r w:rsidRPr="004236AA">
              <w:rPr>
                <w:lang w:val="fr-FR"/>
              </w:rPr>
              <w:t xml:space="preserve"> (</w:t>
            </w:r>
            <w:proofErr w:type="spellStart"/>
            <w:r w:rsidRPr="004236AA">
              <w:rPr>
                <w:lang w:val="fr-FR"/>
              </w:rPr>
              <w:t>ascendente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și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descendente</w:t>
            </w:r>
            <w:proofErr w:type="spellEnd"/>
            <w:r w:rsidRPr="004236AA">
              <w:rPr>
                <w:lang w:val="fr-FR"/>
              </w:rPr>
              <w:t xml:space="preserve">) </w:t>
            </w:r>
          </w:p>
          <w:p w14:paraId="12FCC16C" w14:textId="77777777" w:rsidR="007B186F" w:rsidRPr="004236AA" w:rsidRDefault="007B186F" w:rsidP="00094C46">
            <w:pPr>
              <w:pStyle w:val="Frspaiere"/>
              <w:numPr>
                <w:ilvl w:val="0"/>
                <w:numId w:val="26"/>
              </w:numPr>
              <w:jc w:val="both"/>
              <w:rPr>
                <w:lang w:val="fr-FR"/>
              </w:rPr>
            </w:pPr>
            <w:proofErr w:type="spellStart"/>
            <w:proofErr w:type="gramStart"/>
            <w:r w:rsidRPr="004236AA">
              <w:rPr>
                <w:lang w:val="fr-FR"/>
              </w:rPr>
              <w:t>burse</w:t>
            </w:r>
            <w:proofErr w:type="spellEnd"/>
            <w:proofErr w:type="gram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internaționale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și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indici</w:t>
            </w:r>
            <w:proofErr w:type="spellEnd"/>
            <w:r w:rsidRPr="004236AA">
              <w:rPr>
                <w:lang w:val="fr-FR"/>
              </w:rPr>
              <w:t xml:space="preserve"> </w:t>
            </w:r>
            <w:proofErr w:type="spellStart"/>
            <w:r w:rsidRPr="004236AA">
              <w:rPr>
                <w:lang w:val="fr-FR"/>
              </w:rPr>
              <w:t>bursieri</w:t>
            </w:r>
            <w:proofErr w:type="spellEnd"/>
            <w:r w:rsidRPr="004236AA">
              <w:rPr>
                <w:lang w:val="fr-FR"/>
              </w:rPr>
              <w:t xml:space="preserve"> (NASDAQ, NYSE, Dow Jones)</w:t>
            </w:r>
          </w:p>
        </w:tc>
        <w:tc>
          <w:tcPr>
            <w:tcW w:w="4110" w:type="dxa"/>
            <w:gridSpan w:val="2"/>
          </w:tcPr>
          <w:p w14:paraId="0595099B" w14:textId="77777777" w:rsidR="007B186F" w:rsidRDefault="007B186F" w:rsidP="008922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419E40B9" w14:textId="77777777" w:rsidR="007B186F" w:rsidRPr="00D837BF" w:rsidRDefault="007B186F" w:rsidP="0089220A">
            <w:pPr>
              <w:pStyle w:val="Frspaiere"/>
              <w:jc w:val="both"/>
              <w:rPr>
                <w:color w:val="000000"/>
              </w:rPr>
            </w:pPr>
            <w:r w:rsidRPr="00067FF0">
              <w:rPr>
                <w:lang w:val="ro-RO"/>
              </w:rPr>
              <w:t>(</w:t>
            </w:r>
            <w:proofErr w:type="spellStart"/>
            <w:r w:rsidRPr="00067FF0">
              <w:rPr>
                <w:lang w:val="ro-RO"/>
              </w:rPr>
              <w:t>discuţii</w:t>
            </w:r>
            <w:proofErr w:type="spellEnd"/>
            <w:r w:rsidRPr="00067FF0">
              <w:rPr>
                <w:lang w:val="ro-RO"/>
              </w:rPr>
              <w:t xml:space="preserve">, </w:t>
            </w:r>
            <w:proofErr w:type="spellStart"/>
            <w:r w:rsidRPr="00154274">
              <w:rPr>
                <w:i/>
                <w:lang w:val="ro-RO"/>
              </w:rPr>
              <w:t>pairwork</w:t>
            </w:r>
            <w:proofErr w:type="spellEnd"/>
            <w:r w:rsidRPr="00067FF0">
              <w:rPr>
                <w:lang w:val="ro-RO"/>
              </w:rPr>
              <w:t xml:space="preserve"> / </w:t>
            </w:r>
            <w:proofErr w:type="spellStart"/>
            <w:r w:rsidRPr="00154274">
              <w:rPr>
                <w:i/>
                <w:lang w:val="ro-RO"/>
              </w:rPr>
              <w:t>groupwork</w:t>
            </w:r>
            <w:proofErr w:type="spellEnd"/>
            <w:r w:rsidRPr="00067FF0">
              <w:rPr>
                <w:lang w:val="ro-RO"/>
              </w:rPr>
              <w:t>)</w:t>
            </w:r>
            <w:r>
              <w:t xml:space="preserve">, </w:t>
            </w:r>
            <w:proofErr w:type="spellStart"/>
            <w:r>
              <w:t>jocuri</w:t>
            </w:r>
            <w:proofErr w:type="spellEnd"/>
            <w:r>
              <w:t xml:space="preserve"> de </w:t>
            </w:r>
            <w:proofErr w:type="spellStart"/>
            <w:r>
              <w:t>rol</w:t>
            </w:r>
            <w:proofErr w:type="spellEnd"/>
            <w:r>
              <w:t xml:space="preserve"> (</w:t>
            </w:r>
            <w:r w:rsidRPr="00154274">
              <w:rPr>
                <w:i/>
              </w:rPr>
              <w:t>role-plays</w:t>
            </w:r>
            <w:r>
              <w:t xml:space="preserve">) </w:t>
            </w:r>
          </w:p>
        </w:tc>
        <w:tc>
          <w:tcPr>
            <w:tcW w:w="851" w:type="dxa"/>
          </w:tcPr>
          <w:p w14:paraId="6F25C2A2" w14:textId="77777777" w:rsidR="007B186F" w:rsidRPr="00D837BF" w:rsidRDefault="007B186F" w:rsidP="0089220A">
            <w:pPr>
              <w:pStyle w:val="Frspaiere"/>
              <w:jc w:val="center"/>
            </w:pPr>
            <w:r>
              <w:t>4</w:t>
            </w:r>
            <w:r w:rsidRPr="00E54C43">
              <w:t xml:space="preserve"> ore</w:t>
            </w:r>
          </w:p>
        </w:tc>
        <w:tc>
          <w:tcPr>
            <w:tcW w:w="1561" w:type="dxa"/>
          </w:tcPr>
          <w:p w14:paraId="16A8C15B" w14:textId="77777777" w:rsidR="007B186F" w:rsidRDefault="007B186F" w:rsidP="000D0820">
            <w:pPr>
              <w:pStyle w:val="Frspaiere"/>
              <w:jc w:val="center"/>
            </w:pPr>
            <w:r>
              <w:t xml:space="preserve">1 (Cap. 4) </w:t>
            </w:r>
          </w:p>
          <w:p w14:paraId="630E8750" w14:textId="77777777" w:rsidR="007B186F" w:rsidRDefault="007B186F" w:rsidP="000D0820">
            <w:pPr>
              <w:pStyle w:val="Frspaiere"/>
              <w:jc w:val="center"/>
            </w:pPr>
            <w:r>
              <w:t>2 (Cap. 31)</w:t>
            </w:r>
          </w:p>
          <w:p w14:paraId="3F69FE4D" w14:textId="77777777" w:rsidR="007B186F" w:rsidRDefault="007B186F" w:rsidP="000D0820">
            <w:pPr>
              <w:pStyle w:val="Frspaiere"/>
              <w:jc w:val="center"/>
            </w:pPr>
            <w:r>
              <w:t xml:space="preserve">3 (Cap. 11) </w:t>
            </w:r>
          </w:p>
          <w:p w14:paraId="604D9B93" w14:textId="77777777" w:rsidR="007B186F" w:rsidRDefault="007B186F" w:rsidP="000D0820">
            <w:pPr>
              <w:pStyle w:val="Frspaiere"/>
              <w:jc w:val="center"/>
            </w:pPr>
            <w:r>
              <w:t>4 (Cap. 8)</w:t>
            </w:r>
          </w:p>
          <w:p w14:paraId="1C563ACF" w14:textId="77777777" w:rsidR="007B186F" w:rsidRPr="00D837BF" w:rsidRDefault="007B186F" w:rsidP="000D0820">
            <w:pPr>
              <w:pStyle w:val="Frspaiere"/>
              <w:jc w:val="center"/>
            </w:pPr>
          </w:p>
        </w:tc>
      </w:tr>
      <w:tr w:rsidR="007B186F" w:rsidRPr="00D837BF" w14:paraId="7FA5900B" w14:textId="77777777" w:rsidTr="004C195D">
        <w:tc>
          <w:tcPr>
            <w:tcW w:w="3936" w:type="dxa"/>
            <w:shd w:val="clear" w:color="auto" w:fill="D9D9D9"/>
          </w:tcPr>
          <w:p w14:paraId="28288624" w14:textId="77777777" w:rsidR="007B186F" w:rsidRDefault="007B186F" w:rsidP="0094504B">
            <w:pPr>
              <w:pStyle w:val="Frspaiere"/>
              <w:jc w:val="both"/>
              <w:rPr>
                <w:sz w:val="22"/>
                <w:szCs w:val="22"/>
              </w:rPr>
            </w:pPr>
            <w:r w:rsidRPr="003F35C2">
              <w:rPr>
                <w:b/>
                <w:bCs/>
                <w:sz w:val="22"/>
                <w:szCs w:val="22"/>
              </w:rPr>
              <w:t>Grammar Review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(I) – </w:t>
            </w:r>
            <w:proofErr w:type="spellStart"/>
            <w:r>
              <w:rPr>
                <w:i/>
                <w:iCs/>
                <w:sz w:val="22"/>
                <w:szCs w:val="22"/>
              </w:rPr>
              <w:t>Fraza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condițională</w:t>
            </w:r>
            <w:proofErr w:type="spellEnd"/>
          </w:p>
          <w:p w14:paraId="35AEC967" w14:textId="77777777" w:rsidR="007B186F" w:rsidRDefault="007B186F" w:rsidP="0094504B">
            <w:pPr>
              <w:pStyle w:val="Frspaiere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proofErr w:type="spellStart"/>
            <w:r w:rsidRPr="004139F4">
              <w:rPr>
                <w:i/>
                <w:sz w:val="22"/>
                <w:szCs w:val="22"/>
              </w:rPr>
              <w:t>structura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frazei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condiționale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94504B">
              <w:rPr>
                <w:i/>
                <w:sz w:val="22"/>
                <w:szCs w:val="22"/>
              </w:rPr>
              <w:t>IF Clauses</w:t>
            </w:r>
            <w:r>
              <w:rPr>
                <w:sz w:val="22"/>
                <w:szCs w:val="22"/>
              </w:rPr>
              <w:t>)</w:t>
            </w:r>
          </w:p>
          <w:p w14:paraId="0D714259" w14:textId="77777777" w:rsidR="007B186F" w:rsidRPr="0094504B" w:rsidRDefault="007B186F" w:rsidP="0094504B">
            <w:pPr>
              <w:pStyle w:val="Frspaiere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proofErr w:type="spellStart"/>
            <w:r w:rsidRPr="0094504B">
              <w:rPr>
                <w:sz w:val="22"/>
                <w:szCs w:val="22"/>
              </w:rPr>
              <w:t>alternanța</w:t>
            </w:r>
            <w:proofErr w:type="spellEnd"/>
            <w:r w:rsidRPr="0094504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formelor</w:t>
            </w:r>
            <w:proofErr w:type="spellEnd"/>
            <w:r>
              <w:rPr>
                <w:sz w:val="22"/>
                <w:szCs w:val="22"/>
              </w:rPr>
              <w:t xml:space="preserve"> verbale </w:t>
            </w:r>
            <w:proofErr w:type="spellStart"/>
            <w:r>
              <w:rPr>
                <w:sz w:val="22"/>
                <w:szCs w:val="22"/>
              </w:rPr>
              <w:t>în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fraza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condițională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r w:rsidRPr="0094504B">
              <w:rPr>
                <w:i/>
                <w:sz w:val="22"/>
                <w:szCs w:val="22"/>
              </w:rPr>
              <w:t>main clause</w:t>
            </w:r>
            <w:r>
              <w:rPr>
                <w:sz w:val="22"/>
                <w:szCs w:val="22"/>
              </w:rPr>
              <w:t xml:space="preserve"> vs. </w:t>
            </w:r>
            <w:r w:rsidRPr="0094504B">
              <w:rPr>
                <w:i/>
                <w:sz w:val="22"/>
                <w:szCs w:val="22"/>
              </w:rPr>
              <w:t>IF clause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4110" w:type="dxa"/>
            <w:gridSpan w:val="2"/>
          </w:tcPr>
          <w:p w14:paraId="4D0B0036" w14:textId="77777777" w:rsidR="007B186F" w:rsidRDefault="007B186F" w:rsidP="00945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3A13F414" w14:textId="77777777" w:rsidR="007B186F" w:rsidRPr="00D837BF" w:rsidRDefault="007B186F" w:rsidP="0094504B">
            <w:pPr>
              <w:pStyle w:val="Frspaiere"/>
              <w:jc w:val="both"/>
              <w:rPr>
                <w:color w:val="000000"/>
              </w:rPr>
            </w:pPr>
            <w:r w:rsidRPr="00067FF0">
              <w:rPr>
                <w:lang w:val="ro-RO"/>
              </w:rPr>
              <w:t>(</w:t>
            </w:r>
            <w:proofErr w:type="spellStart"/>
            <w:r w:rsidRPr="00067FF0">
              <w:rPr>
                <w:lang w:val="ro-RO"/>
              </w:rPr>
              <w:t>discuţii</w:t>
            </w:r>
            <w:proofErr w:type="spellEnd"/>
            <w:r w:rsidRPr="00067FF0">
              <w:rPr>
                <w:lang w:val="ro-RO"/>
              </w:rPr>
              <w:t xml:space="preserve">, </w:t>
            </w:r>
            <w:proofErr w:type="spellStart"/>
            <w:r w:rsidRPr="00154274">
              <w:rPr>
                <w:i/>
                <w:lang w:val="ro-RO"/>
              </w:rPr>
              <w:t>pairwork</w:t>
            </w:r>
            <w:proofErr w:type="spellEnd"/>
            <w:r w:rsidRPr="00067FF0">
              <w:rPr>
                <w:lang w:val="ro-RO"/>
              </w:rPr>
              <w:t xml:space="preserve"> / </w:t>
            </w:r>
            <w:proofErr w:type="spellStart"/>
            <w:r w:rsidRPr="00154274">
              <w:rPr>
                <w:i/>
                <w:lang w:val="ro-RO"/>
              </w:rPr>
              <w:t>groupwork</w:t>
            </w:r>
            <w:proofErr w:type="spellEnd"/>
            <w:r w:rsidRPr="00067FF0">
              <w:rPr>
                <w:lang w:val="ro-RO"/>
              </w:rPr>
              <w:t>)</w:t>
            </w:r>
            <w: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exerciţii</w:t>
            </w:r>
            <w:proofErr w:type="spellEnd"/>
            <w:r>
              <w:rPr>
                <w:rFonts w:eastAsia="Times New Roman"/>
                <w:color w:val="00000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</w:rPr>
              <w:t>gramatică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metoda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inductivă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</w:tcPr>
          <w:p w14:paraId="2A8782A7" w14:textId="77777777" w:rsidR="007B186F" w:rsidRPr="00D837BF" w:rsidRDefault="007B186F" w:rsidP="0094504B">
            <w:pPr>
              <w:pStyle w:val="Frspaiere"/>
              <w:jc w:val="center"/>
            </w:pPr>
            <w:r>
              <w:t>4</w:t>
            </w:r>
            <w:r w:rsidRPr="00E54C43">
              <w:t xml:space="preserve"> ore</w:t>
            </w:r>
          </w:p>
        </w:tc>
        <w:tc>
          <w:tcPr>
            <w:tcW w:w="1561" w:type="dxa"/>
          </w:tcPr>
          <w:p w14:paraId="2BABFCE9" w14:textId="77777777" w:rsidR="007B186F" w:rsidRDefault="007B186F" w:rsidP="000D0820">
            <w:pPr>
              <w:pStyle w:val="Frspaiere"/>
              <w:jc w:val="center"/>
            </w:pPr>
            <w:r>
              <w:t xml:space="preserve">3 (Cap. 6) </w:t>
            </w:r>
          </w:p>
          <w:p w14:paraId="001251FD" w14:textId="77777777" w:rsidR="007B186F" w:rsidRDefault="007B186F" w:rsidP="000D0820">
            <w:pPr>
              <w:pStyle w:val="Frspaiere"/>
              <w:jc w:val="center"/>
            </w:pPr>
          </w:p>
          <w:p w14:paraId="59DFF422" w14:textId="77777777" w:rsidR="007B186F" w:rsidRPr="00D837BF" w:rsidRDefault="007B186F" w:rsidP="000D0820">
            <w:pPr>
              <w:pStyle w:val="Frspaiere"/>
              <w:jc w:val="center"/>
            </w:pPr>
          </w:p>
        </w:tc>
      </w:tr>
      <w:tr w:rsidR="007B186F" w:rsidRPr="00D837BF" w14:paraId="69F94691" w14:textId="77777777" w:rsidTr="004C195D">
        <w:tc>
          <w:tcPr>
            <w:tcW w:w="3936" w:type="dxa"/>
            <w:shd w:val="clear" w:color="auto" w:fill="D9D9D9"/>
          </w:tcPr>
          <w:p w14:paraId="0D93FFB8" w14:textId="77777777" w:rsidR="007B186F" w:rsidRDefault="007B186F" w:rsidP="0094504B">
            <w:pPr>
              <w:pStyle w:val="Frspaiere"/>
              <w:jc w:val="both"/>
              <w:rPr>
                <w:sz w:val="22"/>
                <w:szCs w:val="22"/>
              </w:rPr>
            </w:pPr>
            <w:r w:rsidRPr="003F35C2">
              <w:rPr>
                <w:b/>
                <w:bCs/>
                <w:sz w:val="22"/>
                <w:szCs w:val="22"/>
              </w:rPr>
              <w:t>Grammar Review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(II) – </w:t>
            </w:r>
            <w:proofErr w:type="spellStart"/>
            <w:r>
              <w:rPr>
                <w:i/>
                <w:iCs/>
                <w:sz w:val="22"/>
                <w:szCs w:val="22"/>
              </w:rPr>
              <w:t>Diateza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pasivă</w:t>
            </w:r>
            <w:proofErr w:type="spellEnd"/>
          </w:p>
          <w:p w14:paraId="01C5E3EE" w14:textId="77777777" w:rsidR="007B186F" w:rsidRDefault="007B186F" w:rsidP="0094504B">
            <w:pPr>
              <w:pStyle w:val="Frspaiere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proofErr w:type="spellStart"/>
            <w:r w:rsidRPr="004139F4">
              <w:rPr>
                <w:i/>
                <w:sz w:val="22"/>
                <w:szCs w:val="22"/>
              </w:rPr>
              <w:t>structura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propoziției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FC5C9C6" w14:textId="77777777" w:rsidR="007B186F" w:rsidRDefault="007B186F" w:rsidP="0094504B">
            <w:pPr>
              <w:pStyle w:val="Frspaiere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proofErr w:type="spellStart"/>
            <w:r w:rsidRPr="004139F4">
              <w:rPr>
                <w:i/>
                <w:sz w:val="22"/>
                <w:szCs w:val="22"/>
              </w:rPr>
              <w:t>timpurile</w:t>
            </w:r>
            <w:proofErr w:type="spellEnd"/>
            <w:r>
              <w:rPr>
                <w:sz w:val="22"/>
                <w:szCs w:val="22"/>
              </w:rPr>
              <w:t xml:space="preserve"> verbale la </w:t>
            </w:r>
            <w:proofErr w:type="spellStart"/>
            <w:r>
              <w:rPr>
                <w:sz w:val="22"/>
                <w:szCs w:val="22"/>
              </w:rPr>
              <w:t>diateza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pasivă</w:t>
            </w:r>
            <w:proofErr w:type="spellEnd"/>
          </w:p>
          <w:p w14:paraId="01DA8023" w14:textId="77777777" w:rsidR="007B186F" w:rsidRPr="00261EEF" w:rsidRDefault="007B186F" w:rsidP="0094504B">
            <w:pPr>
              <w:pStyle w:val="Frspaiere"/>
              <w:ind w:left="360"/>
              <w:jc w:val="both"/>
              <w:rPr>
                <w:bCs/>
                <w:lang w:val="fr-FR"/>
              </w:rPr>
            </w:pPr>
            <w:proofErr w:type="gramStart"/>
            <w:r w:rsidRPr="00261EEF">
              <w:rPr>
                <w:i/>
                <w:sz w:val="22"/>
                <w:szCs w:val="22"/>
                <w:lang w:val="fr-FR"/>
              </w:rPr>
              <w:t>sens</w:t>
            </w:r>
            <w:proofErr w:type="gramEnd"/>
            <w:r w:rsidRPr="00261EE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61EEF">
              <w:rPr>
                <w:sz w:val="22"/>
                <w:szCs w:val="22"/>
                <w:lang w:val="fr-FR"/>
              </w:rPr>
              <w:t>și</w:t>
            </w:r>
            <w:proofErr w:type="spellEnd"/>
            <w:r w:rsidRPr="00261EE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61EEF">
              <w:rPr>
                <w:sz w:val="22"/>
                <w:szCs w:val="22"/>
                <w:lang w:val="fr-FR"/>
              </w:rPr>
              <w:t>utilizare</w:t>
            </w:r>
            <w:proofErr w:type="spellEnd"/>
            <w:r w:rsidRPr="00261EEF">
              <w:rPr>
                <w:sz w:val="22"/>
                <w:szCs w:val="22"/>
                <w:lang w:val="fr-FR"/>
              </w:rPr>
              <w:t xml:space="preserve"> (</w:t>
            </w:r>
            <w:proofErr w:type="spellStart"/>
            <w:r w:rsidRPr="00261EEF">
              <w:rPr>
                <w:sz w:val="22"/>
                <w:szCs w:val="22"/>
                <w:lang w:val="fr-FR"/>
              </w:rPr>
              <w:t>limbaj</w:t>
            </w:r>
            <w:proofErr w:type="spellEnd"/>
            <w:r w:rsidRPr="00261EEF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61EEF">
              <w:rPr>
                <w:i/>
                <w:sz w:val="22"/>
                <w:szCs w:val="22"/>
                <w:lang w:val="fr-FR"/>
              </w:rPr>
              <w:t>formal</w:t>
            </w:r>
            <w:proofErr w:type="spellEnd"/>
            <w:r w:rsidRPr="00261EEF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61EEF">
              <w:rPr>
                <w:i/>
                <w:sz w:val="22"/>
                <w:szCs w:val="22"/>
                <w:lang w:val="fr-FR"/>
              </w:rPr>
              <w:lastRenderedPageBreak/>
              <w:t>im</w:t>
            </w:r>
            <w:r w:rsidRPr="00261EEF">
              <w:rPr>
                <w:sz w:val="22"/>
                <w:szCs w:val="22"/>
                <w:lang w:val="fr-FR"/>
              </w:rPr>
              <w:t>personal</w:t>
            </w:r>
            <w:proofErr w:type="spellEnd"/>
            <w:r w:rsidRPr="00261EEF">
              <w:rPr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61EEF">
              <w:rPr>
                <w:sz w:val="22"/>
                <w:szCs w:val="22"/>
                <w:lang w:val="fr-FR"/>
              </w:rPr>
              <w:t>etc</w:t>
            </w:r>
            <w:proofErr w:type="spellEnd"/>
            <w:r w:rsidRPr="00261EEF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4110" w:type="dxa"/>
            <w:gridSpan w:val="2"/>
          </w:tcPr>
          <w:p w14:paraId="3672629B" w14:textId="77777777" w:rsidR="007B186F" w:rsidRDefault="007B186F" w:rsidP="00945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conversaţie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Q&amp;As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14:paraId="5D3DAE60" w14:textId="77777777" w:rsidR="007B186F" w:rsidRPr="00D837BF" w:rsidRDefault="007B186F" w:rsidP="0094504B">
            <w:pPr>
              <w:pStyle w:val="Frspaiere"/>
              <w:jc w:val="both"/>
              <w:rPr>
                <w:color w:val="000000"/>
              </w:rPr>
            </w:pPr>
            <w:r w:rsidRPr="00067FF0">
              <w:rPr>
                <w:lang w:val="ro-RO"/>
              </w:rPr>
              <w:t>(</w:t>
            </w:r>
            <w:proofErr w:type="spellStart"/>
            <w:r w:rsidRPr="00067FF0">
              <w:rPr>
                <w:lang w:val="ro-RO"/>
              </w:rPr>
              <w:t>discuţii</w:t>
            </w:r>
            <w:proofErr w:type="spellEnd"/>
            <w:r w:rsidRPr="00067FF0">
              <w:rPr>
                <w:lang w:val="ro-RO"/>
              </w:rPr>
              <w:t xml:space="preserve">, </w:t>
            </w:r>
            <w:proofErr w:type="spellStart"/>
            <w:r w:rsidRPr="00154274">
              <w:rPr>
                <w:i/>
                <w:lang w:val="ro-RO"/>
              </w:rPr>
              <w:t>pairwork</w:t>
            </w:r>
            <w:proofErr w:type="spellEnd"/>
            <w:r w:rsidRPr="00067FF0">
              <w:rPr>
                <w:lang w:val="ro-RO"/>
              </w:rPr>
              <w:t xml:space="preserve"> / </w:t>
            </w:r>
            <w:proofErr w:type="spellStart"/>
            <w:r w:rsidRPr="00154274">
              <w:rPr>
                <w:i/>
                <w:lang w:val="ro-RO"/>
              </w:rPr>
              <w:t>groupwork</w:t>
            </w:r>
            <w:proofErr w:type="spellEnd"/>
            <w:r w:rsidRPr="00067FF0">
              <w:rPr>
                <w:lang w:val="ro-RO"/>
              </w:rPr>
              <w:t>)</w:t>
            </w:r>
            <w: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exerciţii</w:t>
            </w:r>
            <w:proofErr w:type="spellEnd"/>
            <w:r>
              <w:rPr>
                <w:rFonts w:eastAsia="Times New Roman"/>
                <w:color w:val="000000"/>
              </w:rPr>
              <w:t xml:space="preserve"> de </w:t>
            </w:r>
            <w:proofErr w:type="spellStart"/>
            <w:r>
              <w:rPr>
                <w:rFonts w:eastAsia="Times New Roman"/>
                <w:color w:val="000000"/>
              </w:rPr>
              <w:t>gramatică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metoda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inductivă</w:t>
            </w:r>
            <w:proofErr w:type="spellEnd"/>
            <w:r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851" w:type="dxa"/>
          </w:tcPr>
          <w:p w14:paraId="22577018" w14:textId="77777777" w:rsidR="007B186F" w:rsidRPr="00D837BF" w:rsidRDefault="007B186F" w:rsidP="0094504B">
            <w:pPr>
              <w:pStyle w:val="Frspaiere"/>
              <w:jc w:val="center"/>
            </w:pPr>
            <w:r>
              <w:t>4</w:t>
            </w:r>
            <w:r w:rsidRPr="00E54C43">
              <w:t xml:space="preserve"> ore</w:t>
            </w:r>
          </w:p>
        </w:tc>
        <w:tc>
          <w:tcPr>
            <w:tcW w:w="1561" w:type="dxa"/>
          </w:tcPr>
          <w:p w14:paraId="0F740CAF" w14:textId="77777777" w:rsidR="007B186F" w:rsidRDefault="007B186F" w:rsidP="000D0820">
            <w:pPr>
              <w:pStyle w:val="Frspaiere"/>
              <w:jc w:val="center"/>
            </w:pPr>
            <w:r>
              <w:t xml:space="preserve">3 (Cap. 8) </w:t>
            </w:r>
          </w:p>
          <w:p w14:paraId="72173F62" w14:textId="77777777" w:rsidR="007B186F" w:rsidRDefault="007B186F" w:rsidP="000D0820">
            <w:pPr>
              <w:pStyle w:val="Frspaiere"/>
              <w:ind w:left="720"/>
              <w:jc w:val="center"/>
            </w:pPr>
          </w:p>
          <w:p w14:paraId="00E77A15" w14:textId="77777777" w:rsidR="007B186F" w:rsidRDefault="007B186F" w:rsidP="000D0820">
            <w:pPr>
              <w:pStyle w:val="Frspaiere"/>
              <w:ind w:left="720"/>
              <w:jc w:val="center"/>
            </w:pPr>
          </w:p>
          <w:p w14:paraId="4B432543" w14:textId="77777777" w:rsidR="007B186F" w:rsidRPr="00D837BF" w:rsidRDefault="007B186F" w:rsidP="000D0820">
            <w:pPr>
              <w:pStyle w:val="Frspaiere"/>
              <w:jc w:val="center"/>
            </w:pPr>
            <w:r>
              <w:t xml:space="preserve"> </w:t>
            </w:r>
          </w:p>
        </w:tc>
      </w:tr>
      <w:tr w:rsidR="0094504B" w:rsidRPr="00E54C43" w14:paraId="773D595D" w14:textId="77777777" w:rsidTr="004C195D">
        <w:tc>
          <w:tcPr>
            <w:tcW w:w="3936" w:type="dxa"/>
            <w:shd w:val="clear" w:color="auto" w:fill="D9D9D9"/>
          </w:tcPr>
          <w:p w14:paraId="1B151C11" w14:textId="77777777" w:rsidR="0094504B" w:rsidRPr="00E54C43" w:rsidRDefault="0094504B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4110" w:type="dxa"/>
            <w:gridSpan w:val="2"/>
          </w:tcPr>
          <w:p w14:paraId="13E28787" w14:textId="77777777" w:rsidR="0094504B" w:rsidRPr="00E54C43" w:rsidRDefault="0094504B" w:rsidP="0094504B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14:paraId="7476073A" w14:textId="77777777" w:rsidR="0094504B" w:rsidRPr="00E54C43" w:rsidRDefault="009C3785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  <w:r w:rsidR="00945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4504B" w:rsidRPr="00E54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ore</w:t>
            </w:r>
          </w:p>
        </w:tc>
        <w:tc>
          <w:tcPr>
            <w:tcW w:w="1561" w:type="dxa"/>
          </w:tcPr>
          <w:p w14:paraId="6F003D52" w14:textId="77777777" w:rsidR="0094504B" w:rsidRPr="00E54C43" w:rsidRDefault="0094504B" w:rsidP="0094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4504B" w:rsidRPr="00E54C43" w14:paraId="179AA82C" w14:textId="77777777" w:rsidTr="00813A44">
        <w:tc>
          <w:tcPr>
            <w:tcW w:w="10458" w:type="dxa"/>
            <w:gridSpan w:val="5"/>
            <w:shd w:val="clear" w:color="auto" w:fill="D9D9D9"/>
          </w:tcPr>
          <w:p w14:paraId="079A3841" w14:textId="77777777" w:rsidR="0094504B" w:rsidRPr="0081131B" w:rsidRDefault="0094504B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proofErr w:type="spellStart"/>
            <w:r w:rsidRPr="0081131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Bibliografie</w:t>
            </w:r>
            <w:proofErr w:type="spellEnd"/>
            <w:r w:rsidRPr="0081131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81131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obligatorie</w:t>
            </w:r>
            <w:proofErr w:type="spellEnd"/>
            <w:r w:rsidRPr="0081131B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:</w:t>
            </w:r>
          </w:p>
          <w:p w14:paraId="426CC5A4" w14:textId="77777777" w:rsidR="00EA4E3C" w:rsidRPr="0081131B" w:rsidRDefault="0094504B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r w:rsidRPr="0081131B">
              <w:rPr>
                <w:rFonts w:ascii="Times New Roman" w:hAnsi="Times New Roman" w:cs="Times New Roman"/>
                <w:sz w:val="24"/>
                <w:lang w:val="en-AU"/>
              </w:rPr>
              <w:t xml:space="preserve">Vasile, Veronica – </w:t>
            </w:r>
            <w:r w:rsidRPr="0081131B">
              <w:rPr>
                <w:rFonts w:ascii="Times New Roman" w:hAnsi="Times New Roman" w:cs="Times New Roman"/>
                <w:i/>
                <w:sz w:val="24"/>
                <w:lang w:val="en-AU"/>
              </w:rPr>
              <w:t>English for Business &amp; Commercial Communication</w:t>
            </w:r>
            <w:r w:rsidRPr="0081131B">
              <w:rPr>
                <w:rFonts w:ascii="Times New Roman" w:hAnsi="Times New Roman" w:cs="Times New Roman"/>
                <w:sz w:val="24"/>
                <w:lang w:val="en-AU"/>
              </w:rPr>
              <w:t>,</w:t>
            </w:r>
            <w:r w:rsidRPr="0081131B">
              <w:rPr>
                <w:rFonts w:ascii="Times New Roman" w:hAnsi="Times New Roman" w:cs="Times New Roman"/>
                <w:sz w:val="24"/>
              </w:rPr>
              <w:t xml:space="preserve"> editura Standardizarea, 2013 </w:t>
            </w:r>
            <w:r w:rsidR="00830CEB" w:rsidRPr="0081131B">
              <w:rPr>
                <w:rFonts w:ascii="Times New Roman" w:hAnsi="Times New Roman" w:cs="Times New Roman"/>
                <w:sz w:val="24"/>
              </w:rPr>
              <w:t>(</w:t>
            </w:r>
            <w:r w:rsidR="00830CEB" w:rsidRPr="0081131B">
              <w:rPr>
                <w:rFonts w:ascii="Times New Roman" w:hAnsi="Times New Roman" w:cs="Times New Roman"/>
                <w:sz w:val="24"/>
                <w:lang w:val="en-AU"/>
              </w:rPr>
              <w:t>Chap.</w:t>
            </w:r>
            <w:r w:rsidR="00830CEB" w:rsidRPr="0081131B">
              <w:rPr>
                <w:rFonts w:ascii="Times New Roman" w:hAnsi="Times New Roman" w:cs="Times New Roman"/>
                <w:b/>
                <w:sz w:val="24"/>
                <w:lang w:val="en-AU"/>
              </w:rPr>
              <w:t xml:space="preserve"> </w:t>
            </w:r>
            <w:r w:rsidR="000D55C6" w:rsidRPr="0081131B">
              <w:rPr>
                <w:rFonts w:ascii="Times New Roman" w:hAnsi="Times New Roman" w:cs="Times New Roman"/>
                <w:b/>
                <w:sz w:val="24"/>
                <w:lang w:val="en-AU"/>
              </w:rPr>
              <w:t xml:space="preserve">4 </w:t>
            </w:r>
            <w:r w:rsidR="000D55C6" w:rsidRPr="0081131B">
              <w:rPr>
                <w:rFonts w:ascii="Times New Roman" w:hAnsi="Times New Roman" w:cs="Times New Roman"/>
                <w:sz w:val="24"/>
                <w:lang w:val="en-AU"/>
              </w:rPr>
              <w:t xml:space="preserve">- </w:t>
            </w:r>
            <w:r w:rsidR="000D55C6" w:rsidRPr="0081131B">
              <w:rPr>
                <w:rFonts w:ascii="Times New Roman" w:hAnsi="Times New Roman" w:cs="Times New Roman"/>
                <w:i/>
                <w:sz w:val="24"/>
                <w:lang w:val="en-AU"/>
              </w:rPr>
              <w:t>Money</w:t>
            </w:r>
            <w:r w:rsidR="00830CEB" w:rsidRPr="0081131B">
              <w:rPr>
                <w:rFonts w:ascii="Times New Roman" w:hAnsi="Times New Roman" w:cs="Times New Roman"/>
                <w:sz w:val="24"/>
                <w:lang w:val="en-AU"/>
              </w:rPr>
              <w:t xml:space="preserve">)   </w:t>
            </w:r>
          </w:p>
          <w:p w14:paraId="61E70EF9" w14:textId="77777777" w:rsidR="00830CEB" w:rsidRPr="0081131B" w:rsidRDefault="00830CEB" w:rsidP="00EA4E3C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Hollinger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, Al. – </w:t>
            </w:r>
            <w:r w:rsidRPr="0081131B">
              <w:rPr>
                <w:rFonts w:ascii="Times New Roman" w:hAnsi="Times New Roman" w:cs="Times New Roman"/>
                <w:i/>
                <w:sz w:val="24"/>
              </w:rPr>
              <w:t xml:space="preserve">Test </w:t>
            </w:r>
            <w:proofErr w:type="spellStart"/>
            <w:r w:rsidRPr="0081131B">
              <w:rPr>
                <w:rFonts w:ascii="Times New Roman" w:hAnsi="Times New Roman" w:cs="Times New Roman"/>
                <w:i/>
                <w:sz w:val="24"/>
              </w:rPr>
              <w:t>Your</w:t>
            </w:r>
            <w:proofErr w:type="spellEnd"/>
            <w:r w:rsidRPr="0081131B">
              <w:rPr>
                <w:rFonts w:ascii="Times New Roman" w:hAnsi="Times New Roman" w:cs="Times New Roman"/>
                <w:i/>
                <w:sz w:val="24"/>
              </w:rPr>
              <w:t xml:space="preserve"> Business English </w:t>
            </w:r>
            <w:proofErr w:type="spellStart"/>
            <w:r w:rsidRPr="0081131B">
              <w:rPr>
                <w:rFonts w:ascii="Times New Roman" w:hAnsi="Times New Roman" w:cs="Times New Roman"/>
                <w:i/>
                <w:sz w:val="24"/>
              </w:rPr>
              <w:t>Vocabulary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, Ed.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Universita</w:t>
            </w:r>
            <w:r w:rsidR="00657878" w:rsidRPr="0081131B">
              <w:rPr>
                <w:rFonts w:ascii="Times New Roman" w:hAnsi="Times New Roman" w:cs="Times New Roman"/>
                <w:sz w:val="24"/>
              </w:rPr>
              <w:t>rǎ</w:t>
            </w:r>
            <w:proofErr w:type="spellEnd"/>
            <w:r w:rsidR="00657878" w:rsidRPr="008113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657878" w:rsidRPr="0081131B">
              <w:rPr>
                <w:rFonts w:ascii="Times New Roman" w:hAnsi="Times New Roman" w:cs="Times New Roman"/>
                <w:sz w:val="24"/>
              </w:rPr>
              <w:t>Bucureşti</w:t>
            </w:r>
            <w:proofErr w:type="spellEnd"/>
            <w:r w:rsidR="00657878" w:rsidRPr="0081131B">
              <w:rPr>
                <w:rFonts w:ascii="Times New Roman" w:hAnsi="Times New Roman" w:cs="Times New Roman"/>
                <w:sz w:val="24"/>
              </w:rPr>
              <w:t xml:space="preserve">, 2009 </w:t>
            </w:r>
            <w:r w:rsidR="00EF35C2" w:rsidRPr="0081131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EF35C2" w:rsidRPr="0081131B">
              <w:rPr>
                <w:rFonts w:ascii="Times New Roman" w:hAnsi="Times New Roman" w:cs="Times New Roman"/>
                <w:sz w:val="24"/>
              </w:rPr>
              <w:t>Units</w:t>
            </w:r>
            <w:proofErr w:type="spellEnd"/>
            <w:r w:rsidR="00EF35C2" w:rsidRPr="0081131B">
              <w:rPr>
                <w:rFonts w:ascii="Times New Roman" w:hAnsi="Times New Roman" w:cs="Times New Roman"/>
                <w:sz w:val="24"/>
              </w:rPr>
              <w:t xml:space="preserve"> 25-27, 31, 32) </w:t>
            </w:r>
          </w:p>
          <w:p w14:paraId="783663F5" w14:textId="77777777" w:rsidR="0094504B" w:rsidRPr="0081131B" w:rsidRDefault="0094504B" w:rsidP="0094504B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Gălățeanu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, Georgiana – </w:t>
            </w:r>
            <w:r w:rsidRPr="0081131B">
              <w:rPr>
                <w:rFonts w:ascii="Times New Roman" w:hAnsi="Times New Roman" w:cs="Times New Roman"/>
                <w:i/>
                <w:sz w:val="24"/>
              </w:rPr>
              <w:t>Exerciții de gramatică engleză</w:t>
            </w:r>
            <w:r w:rsidRPr="0081131B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657878" w:rsidRPr="0081131B">
              <w:rPr>
                <w:rFonts w:ascii="Times New Roman" w:hAnsi="Times New Roman" w:cs="Times New Roman"/>
                <w:sz w:val="24"/>
              </w:rPr>
              <w:t xml:space="preserve">ed. Albatros, 1979 (Cap. </w:t>
            </w:r>
            <w:r w:rsidR="000D55C6" w:rsidRPr="0081131B">
              <w:rPr>
                <w:rFonts w:ascii="Times New Roman" w:hAnsi="Times New Roman" w:cs="Times New Roman"/>
                <w:sz w:val="24"/>
              </w:rPr>
              <w:t>6, 8</w:t>
            </w:r>
            <w:r w:rsidRPr="0081131B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14:paraId="59A5B7B9" w14:textId="77777777" w:rsidR="0094504B" w:rsidRPr="0081131B" w:rsidRDefault="0094504B" w:rsidP="00945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it-IT"/>
              </w:rPr>
            </w:pPr>
            <w:r w:rsidRPr="0081131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it-IT"/>
              </w:rPr>
              <w:t>Bibliografie suplimentară:</w:t>
            </w:r>
          </w:p>
          <w:p w14:paraId="458608A7" w14:textId="77777777" w:rsidR="0094504B" w:rsidRPr="0081131B" w:rsidRDefault="0094504B" w:rsidP="007B186F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en-AU"/>
              </w:rPr>
            </w:pP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Tullis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, Graham &amp;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Trappe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Tonya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Pr="0081131B">
              <w:rPr>
                <w:rFonts w:ascii="Times New Roman" w:hAnsi="Times New Roman" w:cs="Times New Roman"/>
                <w:i/>
                <w:iCs/>
                <w:sz w:val="24"/>
              </w:rPr>
              <w:t xml:space="preserve">New </w:t>
            </w:r>
            <w:proofErr w:type="spellStart"/>
            <w:r w:rsidRPr="0081131B">
              <w:rPr>
                <w:rFonts w:ascii="Times New Roman" w:hAnsi="Times New Roman" w:cs="Times New Roman"/>
                <w:i/>
                <w:iCs/>
                <w:sz w:val="24"/>
              </w:rPr>
              <w:t>Insights</w:t>
            </w:r>
            <w:proofErr w:type="spellEnd"/>
            <w:r w:rsidRPr="0081131B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proofErr w:type="spellStart"/>
            <w:r w:rsidRPr="0081131B">
              <w:rPr>
                <w:rFonts w:ascii="Times New Roman" w:hAnsi="Times New Roman" w:cs="Times New Roman"/>
                <w:i/>
                <w:iCs/>
                <w:sz w:val="24"/>
              </w:rPr>
              <w:t>into</w:t>
            </w:r>
            <w:proofErr w:type="spellEnd"/>
            <w:r w:rsidRPr="0081131B">
              <w:rPr>
                <w:rFonts w:ascii="Times New Roman" w:hAnsi="Times New Roman" w:cs="Times New Roman"/>
                <w:i/>
                <w:iCs/>
                <w:sz w:val="24"/>
              </w:rPr>
              <w:t xml:space="preserve"> Business</w:t>
            </w:r>
            <w:r w:rsidRPr="0081131B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81131B">
              <w:rPr>
                <w:rFonts w:ascii="Times New Roman" w:hAnsi="Times New Roman" w:cs="Times New Roman"/>
                <w:i/>
                <w:sz w:val="24"/>
              </w:rPr>
              <w:t>Work</w:t>
            </w:r>
            <w:r w:rsidRPr="0081131B">
              <w:rPr>
                <w:rFonts w:ascii="Times New Roman" w:hAnsi="Times New Roman" w:cs="Times New Roman"/>
                <w:sz w:val="24"/>
              </w:rPr>
              <w:t>book</w:t>
            </w:r>
            <w:proofErr w:type="spellEnd"/>
            <w:r w:rsidRPr="0081131B">
              <w:rPr>
                <w:rFonts w:ascii="Times New Roman" w:hAnsi="Times New Roman" w:cs="Times New Roman"/>
                <w:sz w:val="24"/>
              </w:rPr>
              <w:t xml:space="preserve">), </w:t>
            </w:r>
            <w:proofErr w:type="spellStart"/>
            <w:r w:rsidRPr="0081131B">
              <w:rPr>
                <w:rFonts w:ascii="Times New Roman" w:hAnsi="Times New Roman" w:cs="Times New Roman"/>
                <w:sz w:val="24"/>
              </w:rPr>
              <w:t>Longman</w:t>
            </w:r>
            <w:proofErr w:type="spellEnd"/>
            <w:r w:rsidRPr="0081131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r w:rsidR="00BE3C1C" w:rsidRPr="0081131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BE3C1C" w:rsidRPr="0081131B">
              <w:rPr>
                <w:rFonts w:ascii="Times New Roman" w:hAnsi="Times New Roman" w:cs="Times New Roman"/>
                <w:sz w:val="24"/>
              </w:rPr>
              <w:t>Pearson</w:t>
            </w:r>
            <w:proofErr w:type="spellEnd"/>
            <w:r w:rsidR="00BE3C1C" w:rsidRPr="0081131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BE3C1C" w:rsidRPr="0081131B">
              <w:rPr>
                <w:rFonts w:ascii="Times New Roman" w:hAnsi="Times New Roman" w:cs="Times New Roman"/>
                <w:sz w:val="24"/>
              </w:rPr>
              <w:t>Education</w:t>
            </w:r>
            <w:proofErr w:type="spellEnd"/>
            <w:r w:rsidR="00BE3C1C" w:rsidRPr="0081131B">
              <w:rPr>
                <w:rFonts w:ascii="Times New Roman" w:hAnsi="Times New Roman" w:cs="Times New Roman"/>
                <w:sz w:val="24"/>
              </w:rPr>
              <w:t xml:space="preserve"> Ltd.), 2004</w:t>
            </w:r>
            <w:r w:rsidRPr="0081131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13C1" w:rsidRPr="0081131B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="004913C1" w:rsidRPr="0081131B">
              <w:rPr>
                <w:rFonts w:ascii="Times New Roman" w:hAnsi="Times New Roman" w:cs="Times New Roman"/>
                <w:sz w:val="24"/>
              </w:rPr>
              <w:t>Units</w:t>
            </w:r>
            <w:proofErr w:type="spellEnd"/>
            <w:r w:rsidR="004913C1" w:rsidRPr="0081131B">
              <w:rPr>
                <w:rFonts w:ascii="Times New Roman" w:hAnsi="Times New Roman" w:cs="Times New Roman"/>
                <w:sz w:val="24"/>
              </w:rPr>
              <w:t xml:space="preserve"> 6, 10, 8</w:t>
            </w:r>
            <w:r w:rsidRPr="0081131B">
              <w:rPr>
                <w:rFonts w:ascii="Times New Roman" w:hAnsi="Times New Roman" w:cs="Times New Roman"/>
                <w:bCs/>
                <w:sz w:val="24"/>
              </w:rPr>
              <w:t xml:space="preserve">)  </w:t>
            </w:r>
            <w:r w:rsidRPr="0081131B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14:paraId="4206BD58" w14:textId="77777777" w:rsidR="0094504B" w:rsidRPr="0089220A" w:rsidRDefault="0094504B" w:rsidP="007B186F">
            <w:pPr>
              <w:pStyle w:val="Corptext"/>
              <w:numPr>
                <w:ilvl w:val="0"/>
                <w:numId w:val="36"/>
              </w:numPr>
              <w:tabs>
                <w:tab w:val="clear" w:pos="720"/>
              </w:tabs>
              <w:rPr>
                <w:sz w:val="22"/>
                <w:szCs w:val="22"/>
              </w:rPr>
            </w:pPr>
            <w:r w:rsidRPr="0081131B">
              <w:rPr>
                <w:sz w:val="24"/>
                <w:szCs w:val="22"/>
              </w:rPr>
              <w:t xml:space="preserve">Duckworth, M. – </w:t>
            </w:r>
            <w:r w:rsidRPr="0081131B">
              <w:rPr>
                <w:i/>
                <w:iCs/>
                <w:sz w:val="24"/>
                <w:szCs w:val="22"/>
              </w:rPr>
              <w:t>Oxford Business English</w:t>
            </w:r>
            <w:r w:rsidRPr="0081131B">
              <w:rPr>
                <w:sz w:val="24"/>
                <w:szCs w:val="22"/>
              </w:rPr>
              <w:t xml:space="preserve"> (</w:t>
            </w:r>
            <w:r w:rsidRPr="0081131B">
              <w:rPr>
                <w:i/>
                <w:iCs/>
                <w:sz w:val="24"/>
                <w:szCs w:val="22"/>
              </w:rPr>
              <w:t>Grammar</w:t>
            </w:r>
            <w:r w:rsidRPr="0081131B">
              <w:rPr>
                <w:sz w:val="24"/>
                <w:szCs w:val="22"/>
              </w:rPr>
              <w:t xml:space="preserve"> &amp; </w:t>
            </w:r>
            <w:r w:rsidRPr="0081131B">
              <w:rPr>
                <w:i/>
                <w:iCs/>
                <w:sz w:val="24"/>
                <w:szCs w:val="22"/>
              </w:rPr>
              <w:t>Practice</w:t>
            </w:r>
            <w:r w:rsidRPr="0081131B">
              <w:rPr>
                <w:sz w:val="24"/>
                <w:szCs w:val="22"/>
              </w:rPr>
              <w:t>), Oxford University Press, 1998</w:t>
            </w:r>
          </w:p>
        </w:tc>
      </w:tr>
    </w:tbl>
    <w:p w14:paraId="53FC326C" w14:textId="77777777" w:rsidR="004C195D" w:rsidRDefault="004C195D" w:rsidP="004C195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5CB007ED" w14:textId="20400B3F" w:rsidR="00E54C43" w:rsidRPr="00B23610" w:rsidRDefault="00E54C43" w:rsidP="00440485">
      <w:pPr>
        <w:numPr>
          <w:ilvl w:val="0"/>
          <w:numId w:val="3"/>
        </w:numPr>
        <w:tabs>
          <w:tab w:val="num" w:pos="240"/>
        </w:tabs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14DA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Coroborarea conţinuturilor disciplinei cu aşteptările reprezentanţilor comunităţii epistemice, asociaţiilor profesionale şi angajatori reprezentativi din domeniul aferent programului</w:t>
      </w:r>
      <w:r w:rsidR="006341C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682CF4D9" w14:textId="77777777" w:rsidR="00B23610" w:rsidRPr="004C195D" w:rsidRDefault="00B23610" w:rsidP="00B23610">
      <w:pPr>
        <w:pStyle w:val="Frspaiere"/>
        <w:rPr>
          <w:lang w:val="it-IT"/>
        </w:rPr>
      </w:pP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E54C43" w:rsidRPr="00E54C43" w14:paraId="3F3F1887" w14:textId="77777777" w:rsidTr="00813A44">
        <w:tc>
          <w:tcPr>
            <w:tcW w:w="10428" w:type="dxa"/>
          </w:tcPr>
          <w:p w14:paraId="1FBA1C4C" w14:textId="77777777" w:rsid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Pe parcursul derulării disciplinei</w:t>
            </w:r>
            <w:r w:rsidR="00714DA6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,</w:t>
            </w:r>
            <w:r w:rsidRPr="00E54C43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pot fi invitaţi practicieni pentru prelegeri punctuale.</w:t>
            </w:r>
          </w:p>
          <w:p w14:paraId="41DC65ED" w14:textId="77777777" w:rsidR="00E54C43" w:rsidRPr="006341CE" w:rsidRDefault="00E54C43" w:rsidP="006341CE">
            <w:pPr>
              <w:numPr>
                <w:ilvl w:val="0"/>
                <w:numId w:val="9"/>
              </w:numPr>
              <w:spacing w:after="0" w:line="240" w:lineRule="auto"/>
              <w:ind w:hanging="499"/>
              <w:jc w:val="both"/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</w:pP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>Anual, în perioada de analiză a planurilor de învăţământ, conținutul disciplinei și oportunitatea introducerii sau înlocuirii unor discipline sunt discutate cu reprezentanții comunității epistemice și cu reprezentanți ai mediului de afaceri din diverse dome</w:t>
            </w:r>
            <w:r w:rsidR="006341CE"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nii de activitate, inclusiv cu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sistemul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cooperatist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Uniunea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Naţională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Cooperaţiei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Mesteşugăreşti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– UCECOM,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în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vederea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adaptării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cerințele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acestora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și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cele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ale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pieței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muncii</w:t>
            </w:r>
            <w:proofErr w:type="spellEnd"/>
            <w:r w:rsidRPr="006341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6341CE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729CCE4E" w14:textId="77777777" w:rsidR="00E54C43" w:rsidRPr="006341CE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4A36952" w14:textId="77777777" w:rsidR="004236AA" w:rsidRDefault="00E54C43" w:rsidP="004236AA">
      <w:pPr>
        <w:pStyle w:val="Listparagraf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4236A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Evaluare</w:t>
      </w:r>
      <w:proofErr w:type="spellEnd"/>
    </w:p>
    <w:p w14:paraId="0C0C2052" w14:textId="77777777" w:rsidR="00B23610" w:rsidRPr="004236AA" w:rsidRDefault="00B23610" w:rsidP="00B23610">
      <w:pPr>
        <w:pStyle w:val="Listparagra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394"/>
        <w:gridCol w:w="2268"/>
        <w:gridCol w:w="1559"/>
      </w:tblGrid>
      <w:tr w:rsidR="004236AA" w:rsidRPr="004236AA" w14:paraId="219C9222" w14:textId="77777777" w:rsidTr="00B23610">
        <w:trPr>
          <w:trHeight w:val="771"/>
        </w:trPr>
        <w:tc>
          <w:tcPr>
            <w:tcW w:w="2093" w:type="dxa"/>
          </w:tcPr>
          <w:p w14:paraId="48409FBD" w14:textId="77777777" w:rsidR="004236AA" w:rsidRPr="004236AA" w:rsidRDefault="004236AA" w:rsidP="004236AA">
            <w:pPr>
              <w:pStyle w:val="Frspaiere"/>
              <w:jc w:val="center"/>
              <w:rPr>
                <w:b/>
              </w:rPr>
            </w:pPr>
            <w:r w:rsidRPr="004236AA">
              <w:rPr>
                <w:b/>
              </w:rPr>
              <w:t xml:space="preserve">Tip </w:t>
            </w:r>
            <w:proofErr w:type="spellStart"/>
            <w:r w:rsidRPr="004236AA">
              <w:rPr>
                <w:b/>
              </w:rPr>
              <w:t>activitate</w:t>
            </w:r>
            <w:proofErr w:type="spellEnd"/>
          </w:p>
        </w:tc>
        <w:tc>
          <w:tcPr>
            <w:tcW w:w="4394" w:type="dxa"/>
            <w:shd w:val="clear" w:color="auto" w:fill="D9D9D9"/>
          </w:tcPr>
          <w:p w14:paraId="723CE71B" w14:textId="77777777" w:rsidR="004236AA" w:rsidRPr="004236AA" w:rsidRDefault="004236AA" w:rsidP="004236AA">
            <w:pPr>
              <w:pStyle w:val="Frspaiere"/>
              <w:jc w:val="center"/>
              <w:rPr>
                <w:b/>
              </w:rPr>
            </w:pPr>
            <w:r w:rsidRPr="004236AA">
              <w:rPr>
                <w:b/>
              </w:rPr>
              <w:t xml:space="preserve">10.1 </w:t>
            </w:r>
            <w:proofErr w:type="spellStart"/>
            <w:r w:rsidRPr="004236AA">
              <w:rPr>
                <w:b/>
              </w:rPr>
              <w:t>Criterii</w:t>
            </w:r>
            <w:proofErr w:type="spellEnd"/>
            <w:r w:rsidRPr="004236AA">
              <w:rPr>
                <w:b/>
              </w:rPr>
              <w:t xml:space="preserve"> de </w:t>
            </w:r>
            <w:proofErr w:type="spellStart"/>
            <w:r w:rsidRPr="004236AA">
              <w:rPr>
                <w:b/>
              </w:rPr>
              <w:t>evaluare</w:t>
            </w:r>
            <w:proofErr w:type="spellEnd"/>
          </w:p>
        </w:tc>
        <w:tc>
          <w:tcPr>
            <w:tcW w:w="2268" w:type="dxa"/>
          </w:tcPr>
          <w:p w14:paraId="257AE1A9" w14:textId="77777777" w:rsidR="004236AA" w:rsidRPr="004236AA" w:rsidRDefault="004236AA" w:rsidP="004236AA">
            <w:pPr>
              <w:pStyle w:val="Frspaiere"/>
              <w:jc w:val="center"/>
              <w:rPr>
                <w:b/>
              </w:rPr>
            </w:pPr>
            <w:r w:rsidRPr="004236AA">
              <w:rPr>
                <w:b/>
              </w:rPr>
              <w:t xml:space="preserve">10.2 Metode de </w:t>
            </w:r>
            <w:proofErr w:type="spellStart"/>
            <w:r w:rsidRPr="004236AA">
              <w:rPr>
                <w:b/>
              </w:rPr>
              <w:t>evaluare</w:t>
            </w:r>
            <w:proofErr w:type="spellEnd"/>
          </w:p>
        </w:tc>
        <w:tc>
          <w:tcPr>
            <w:tcW w:w="1559" w:type="dxa"/>
          </w:tcPr>
          <w:p w14:paraId="762FC4C4" w14:textId="77777777" w:rsidR="004236AA" w:rsidRPr="004236AA" w:rsidRDefault="004236AA" w:rsidP="004236AA">
            <w:pPr>
              <w:pStyle w:val="Frspaiere"/>
              <w:jc w:val="center"/>
              <w:rPr>
                <w:b/>
              </w:rPr>
            </w:pPr>
            <w:r w:rsidRPr="004236AA">
              <w:rPr>
                <w:b/>
              </w:rPr>
              <w:t xml:space="preserve">10.3 </w:t>
            </w:r>
            <w:proofErr w:type="spellStart"/>
            <w:r w:rsidRPr="004236AA">
              <w:rPr>
                <w:b/>
              </w:rPr>
              <w:t>Pondere</w:t>
            </w:r>
            <w:proofErr w:type="spellEnd"/>
            <w:r w:rsidRPr="004236AA">
              <w:rPr>
                <w:b/>
              </w:rPr>
              <w:t xml:space="preserve"> din nota </w:t>
            </w:r>
            <w:proofErr w:type="spellStart"/>
            <w:r w:rsidRPr="004236AA">
              <w:rPr>
                <w:b/>
              </w:rPr>
              <w:t>finală</w:t>
            </w:r>
            <w:proofErr w:type="spellEnd"/>
          </w:p>
        </w:tc>
      </w:tr>
      <w:tr w:rsidR="004236AA" w:rsidRPr="002B143C" w14:paraId="667156EC" w14:textId="77777777" w:rsidTr="00B23610">
        <w:trPr>
          <w:trHeight w:val="525"/>
        </w:trPr>
        <w:tc>
          <w:tcPr>
            <w:tcW w:w="2093" w:type="dxa"/>
          </w:tcPr>
          <w:p w14:paraId="0E9EF0CE" w14:textId="77777777" w:rsidR="004236AA" w:rsidRDefault="004236AA" w:rsidP="004236AA">
            <w:pPr>
              <w:pStyle w:val="Frspaiere"/>
            </w:pPr>
            <w:r w:rsidRPr="00590079">
              <w:t xml:space="preserve">10.4 </w:t>
            </w:r>
          </w:p>
          <w:p w14:paraId="0288C922" w14:textId="77777777" w:rsidR="004236AA" w:rsidRPr="00590079" w:rsidRDefault="004236AA" w:rsidP="004236AA">
            <w:pPr>
              <w:pStyle w:val="Frspaiere"/>
            </w:pPr>
            <w:r w:rsidRPr="00172D4F">
              <w:rPr>
                <w:b/>
              </w:rPr>
              <w:t>Curs</w:t>
            </w:r>
          </w:p>
        </w:tc>
        <w:tc>
          <w:tcPr>
            <w:tcW w:w="4394" w:type="dxa"/>
            <w:shd w:val="clear" w:color="auto" w:fill="D9D9D9"/>
          </w:tcPr>
          <w:p w14:paraId="5498DCF7" w14:textId="77777777" w:rsidR="004236AA" w:rsidRPr="006F0A6D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590079">
              <w:rPr>
                <w:rFonts w:ascii="Times New Roman" w:hAnsi="Times New Roman" w:cs="Times New Roman"/>
                <w:lang w:val="it-IT"/>
              </w:rPr>
              <w:t>Înţelegerea şi interpretarea corectă a cerinţelor şi mesajelor / textelor (de diverse tipuri) în limba engleză;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6F0A6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761D1BE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Coerenţa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logică în exprimare </w:t>
            </w: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argumentare; </w:t>
            </w:r>
          </w:p>
          <w:p w14:paraId="4EB8209E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0079">
              <w:rPr>
                <w:rFonts w:ascii="Times New Roman" w:hAnsi="Times New Roman" w:cs="Times New Roman"/>
              </w:rPr>
              <w:t>Capacitatea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90079">
              <w:rPr>
                <w:rFonts w:ascii="Times New Roman" w:hAnsi="Times New Roman" w:cs="Times New Roman"/>
              </w:rPr>
              <w:t>înţelegere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prelucrare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79">
              <w:rPr>
                <w:rFonts w:ascii="Times New Roman" w:hAnsi="Times New Roman" w:cs="Times New Roman"/>
              </w:rPr>
              <w:t>a</w:t>
            </w:r>
            <w:proofErr w:type="gram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informaţiei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0079">
              <w:rPr>
                <w:rFonts w:ascii="Times New Roman" w:hAnsi="Times New Roman" w:cs="Times New Roman"/>
              </w:rPr>
              <w:t>analiză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sinteză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); </w:t>
            </w:r>
          </w:p>
          <w:p w14:paraId="08C828E4" w14:textId="77777777" w:rsidR="004236AA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Cunoaşterea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terminologiei de specialitate aferente tematicii studiate (în limba engleză); </w:t>
            </w:r>
          </w:p>
          <w:p w14:paraId="01D55DFE" w14:textId="77777777" w:rsidR="004236AA" w:rsidRPr="006F0A6D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6F0A6D">
              <w:rPr>
                <w:rFonts w:ascii="Times New Roman" w:hAnsi="Times New Roman" w:cs="Times New Roman"/>
                <w:lang w:val="ro-RO"/>
              </w:rPr>
              <w:t xml:space="preserve">Aspecte atitudinale: seriozitate, interes pentru studiul individual </w:t>
            </w:r>
            <w:proofErr w:type="spellStart"/>
            <w:r w:rsidRPr="006F0A6D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6F0A6D">
              <w:rPr>
                <w:rFonts w:ascii="Times New Roman" w:hAnsi="Times New Roman" w:cs="Times New Roman"/>
                <w:lang w:val="ro-RO"/>
              </w:rPr>
              <w:t xml:space="preserve"> implicare în activitatea de cercetare </w:t>
            </w:r>
            <w:proofErr w:type="spellStart"/>
            <w:r w:rsidRPr="006F0A6D">
              <w:rPr>
                <w:rFonts w:ascii="Times New Roman" w:hAnsi="Times New Roman" w:cs="Times New Roman"/>
                <w:lang w:val="ro-RO"/>
              </w:rPr>
              <w:t>ştiinţifică</w:t>
            </w:r>
            <w:proofErr w:type="spellEnd"/>
            <w:r w:rsidRPr="004C195D">
              <w:rPr>
                <w:rFonts w:ascii="Times New Roman" w:hAnsi="Times New Roman" w:cs="Times New Roman"/>
                <w:lang w:val="fr-FR"/>
              </w:rPr>
              <w:t>.</w:t>
            </w:r>
          </w:p>
        </w:tc>
        <w:tc>
          <w:tcPr>
            <w:tcW w:w="2268" w:type="dxa"/>
          </w:tcPr>
          <w:p w14:paraId="71837E5C" w14:textId="77777777" w:rsidR="004236AA" w:rsidRDefault="004236AA" w:rsidP="00242F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Probă de verificare scrisă (în sesiunea de examene) </w:t>
            </w:r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(test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tip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grilă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subiect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liber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  <w:p w14:paraId="5C938C41" w14:textId="77777777" w:rsidR="004236AA" w:rsidRPr="00590079" w:rsidRDefault="004236AA" w:rsidP="00242F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787BB2" w14:textId="77777777" w:rsidR="004236AA" w:rsidRDefault="004236AA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E2C96" w14:textId="77777777" w:rsidR="004236AA" w:rsidRPr="00590079" w:rsidRDefault="00A160E4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236AA"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236AA" w:rsidRPr="002B143C" w14:paraId="62C8D571" w14:textId="77777777" w:rsidTr="00B23610">
        <w:trPr>
          <w:trHeight w:val="135"/>
        </w:trPr>
        <w:tc>
          <w:tcPr>
            <w:tcW w:w="2093" w:type="dxa"/>
            <w:vMerge w:val="restart"/>
          </w:tcPr>
          <w:p w14:paraId="2520932C" w14:textId="77777777" w:rsidR="004236AA" w:rsidRPr="00590079" w:rsidRDefault="004236AA" w:rsidP="00242F9F">
            <w:pPr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10.5 </w:t>
            </w:r>
            <w:r w:rsidRPr="00172D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Seminar</w:t>
            </w: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laborator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14:paraId="6DBAC6FD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590079">
              <w:rPr>
                <w:rFonts w:ascii="Times New Roman" w:hAnsi="Times New Roman" w:cs="Times New Roman"/>
                <w:lang w:val="it-IT"/>
              </w:rPr>
              <w:t xml:space="preserve">Prezenţa şi participarea activă la seminar (discuţii, activităţi de grup); </w:t>
            </w:r>
          </w:p>
          <w:p w14:paraId="3170C71B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590079">
              <w:rPr>
                <w:rFonts w:ascii="Times New Roman" w:hAnsi="Times New Roman" w:cs="Times New Roman"/>
                <w:lang w:val="it-IT"/>
              </w:rPr>
              <w:t>Înţelegerea şi interpretarea corectă a cerinţelor şi mesajelor / textelor (de diverse tipuri) în limba engleză;</w:t>
            </w:r>
          </w:p>
          <w:p w14:paraId="4E931F90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590079">
              <w:rPr>
                <w:rFonts w:ascii="Times New Roman" w:hAnsi="Times New Roman" w:cs="Times New Roman"/>
                <w:lang w:val="it-IT"/>
              </w:rPr>
              <w:t>E</w:t>
            </w: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xprimarea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liberă (corectă </w:t>
            </w: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fluentă), </w:t>
            </w:r>
            <w:r w:rsidRPr="00590079">
              <w:rPr>
                <w:rFonts w:ascii="Times New Roman" w:hAnsi="Times New Roman" w:cs="Times New Roman"/>
                <w:lang w:val="ro-RO"/>
              </w:rPr>
              <w:lastRenderedPageBreak/>
              <w:t xml:space="preserve">atât oral, cât </w:t>
            </w: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în scris, în limba-</w:t>
            </w: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ţintă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(engleză); </w:t>
            </w:r>
          </w:p>
          <w:p w14:paraId="7D2EBF76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Coerenţa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logică în exprimare </w:t>
            </w: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argumentare; </w:t>
            </w:r>
          </w:p>
          <w:p w14:paraId="0573FE24" w14:textId="77777777" w:rsidR="004236AA" w:rsidRPr="00590079" w:rsidRDefault="004236AA" w:rsidP="004236AA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0079">
              <w:rPr>
                <w:rFonts w:ascii="Times New Roman" w:hAnsi="Times New Roman" w:cs="Times New Roman"/>
              </w:rPr>
              <w:t>Capacitatea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590079">
              <w:rPr>
                <w:rFonts w:ascii="Times New Roman" w:hAnsi="Times New Roman" w:cs="Times New Roman"/>
              </w:rPr>
              <w:t>înţelegere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prelucrare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079">
              <w:rPr>
                <w:rFonts w:ascii="Times New Roman" w:hAnsi="Times New Roman" w:cs="Times New Roman"/>
              </w:rPr>
              <w:t>a</w:t>
            </w:r>
            <w:proofErr w:type="gram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informaţiei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90079">
              <w:rPr>
                <w:rFonts w:ascii="Times New Roman" w:hAnsi="Times New Roman" w:cs="Times New Roman"/>
              </w:rPr>
              <w:t>analiză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</w:rPr>
              <w:t>sinteză</w:t>
            </w:r>
            <w:proofErr w:type="spellEnd"/>
            <w:r w:rsidRPr="00590079">
              <w:rPr>
                <w:rFonts w:ascii="Times New Roman" w:hAnsi="Times New Roman" w:cs="Times New Roman"/>
              </w:rPr>
              <w:t xml:space="preserve">); </w:t>
            </w:r>
          </w:p>
          <w:p w14:paraId="4DE970B0" w14:textId="77777777" w:rsidR="004236AA" w:rsidRPr="00351ED6" w:rsidRDefault="004236AA" w:rsidP="00351ED6">
            <w:pPr>
              <w:pStyle w:val="Default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590079">
              <w:rPr>
                <w:rFonts w:ascii="Times New Roman" w:hAnsi="Times New Roman" w:cs="Times New Roman"/>
                <w:lang w:val="ro-RO"/>
              </w:rPr>
              <w:t>Cunoaşterea</w:t>
            </w:r>
            <w:proofErr w:type="spellEnd"/>
            <w:r w:rsidRPr="00590079">
              <w:rPr>
                <w:rFonts w:ascii="Times New Roman" w:hAnsi="Times New Roman" w:cs="Times New Roman"/>
                <w:lang w:val="ro-RO"/>
              </w:rPr>
              <w:t xml:space="preserve"> terminologiei de specialitate aferente tematicii studiate (în limba engleză)</w:t>
            </w:r>
            <w:r w:rsidR="00351ED6">
              <w:rPr>
                <w:rFonts w:ascii="Times New Roman" w:hAnsi="Times New Roman" w:cs="Times New Roman"/>
                <w:lang w:val="ro-RO"/>
              </w:rPr>
              <w:t xml:space="preserve">. </w:t>
            </w:r>
          </w:p>
        </w:tc>
        <w:tc>
          <w:tcPr>
            <w:tcW w:w="2268" w:type="dxa"/>
          </w:tcPr>
          <w:p w14:paraId="0F94DFF7" w14:textId="77777777" w:rsidR="004236AA" w:rsidRPr="00590079" w:rsidRDefault="004236AA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</w:tcPr>
          <w:p w14:paraId="5D60B9E8" w14:textId="77777777" w:rsidR="004236AA" w:rsidRPr="00590079" w:rsidRDefault="004236AA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6AA" w:rsidRPr="002B143C" w14:paraId="6EC646CD" w14:textId="77777777" w:rsidTr="00B23610">
        <w:trPr>
          <w:trHeight w:val="810"/>
        </w:trPr>
        <w:tc>
          <w:tcPr>
            <w:tcW w:w="2093" w:type="dxa"/>
            <w:vMerge/>
          </w:tcPr>
          <w:p w14:paraId="4DB139ED" w14:textId="77777777" w:rsidR="004236AA" w:rsidRPr="00590079" w:rsidRDefault="004236AA" w:rsidP="00242F9F">
            <w:pPr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9D9D9"/>
          </w:tcPr>
          <w:p w14:paraId="230805D4" w14:textId="77777777" w:rsidR="004236AA" w:rsidRPr="00590079" w:rsidRDefault="004236AA" w:rsidP="00242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D4497F" w14:textId="77777777" w:rsidR="004236AA" w:rsidRPr="00590079" w:rsidRDefault="004236AA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Evaluarea </w:t>
            </w:r>
            <w:r w:rsidRPr="00590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continuă</w:t>
            </w: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(pe parcursul semestrului)</w:t>
            </w:r>
          </w:p>
        </w:tc>
        <w:tc>
          <w:tcPr>
            <w:tcW w:w="1559" w:type="dxa"/>
          </w:tcPr>
          <w:p w14:paraId="3C143872" w14:textId="77777777" w:rsidR="004236AA" w:rsidRPr="00590079" w:rsidRDefault="004236AA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4236AA" w:rsidRPr="002B143C" w14:paraId="440816BE" w14:textId="77777777" w:rsidTr="00B23610">
        <w:trPr>
          <w:trHeight w:val="810"/>
        </w:trPr>
        <w:tc>
          <w:tcPr>
            <w:tcW w:w="2093" w:type="dxa"/>
            <w:vMerge/>
          </w:tcPr>
          <w:p w14:paraId="47971B10" w14:textId="77777777" w:rsidR="004236AA" w:rsidRPr="00590079" w:rsidRDefault="004236AA" w:rsidP="00242F9F">
            <w:pPr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D9D9D9"/>
          </w:tcPr>
          <w:p w14:paraId="0AF60092" w14:textId="77777777" w:rsidR="004236AA" w:rsidRPr="00590079" w:rsidRDefault="004236AA" w:rsidP="00242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086A8" w14:textId="77777777" w:rsidR="004236AA" w:rsidRPr="00590079" w:rsidRDefault="004236AA" w:rsidP="00351E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Participarea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activă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seminar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şi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realizarea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teme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scrise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exerciţii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traduceri</w:t>
            </w:r>
            <w:proofErr w:type="spellEnd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eseuri</w:t>
            </w:r>
            <w:proofErr w:type="spellEnd"/>
            <w:r w:rsidR="00351ED6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 xml:space="preserve">) </w:t>
            </w:r>
          </w:p>
        </w:tc>
        <w:tc>
          <w:tcPr>
            <w:tcW w:w="1559" w:type="dxa"/>
          </w:tcPr>
          <w:p w14:paraId="4FBA958D" w14:textId="77777777" w:rsidR="004236AA" w:rsidRPr="00590079" w:rsidRDefault="00A160E4" w:rsidP="00242F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36AA"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236AA" w:rsidRPr="002B143C" w14:paraId="67530732" w14:textId="77777777" w:rsidTr="00242F9F">
        <w:tc>
          <w:tcPr>
            <w:tcW w:w="10314" w:type="dxa"/>
            <w:gridSpan w:val="4"/>
          </w:tcPr>
          <w:p w14:paraId="055D4CAC" w14:textId="77777777" w:rsidR="004236AA" w:rsidRPr="00590079" w:rsidRDefault="004236AA" w:rsidP="00242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0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10.6 </w:t>
            </w:r>
            <w:r w:rsidRPr="003E3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Standard minim de </w:t>
            </w:r>
            <w:proofErr w:type="spellStart"/>
            <w:r w:rsidRPr="003E3D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performanţă</w:t>
            </w:r>
            <w:proofErr w:type="spellEnd"/>
          </w:p>
        </w:tc>
      </w:tr>
      <w:tr w:rsidR="004236AA" w:rsidRPr="008A432D" w14:paraId="7E9E2ED6" w14:textId="77777777" w:rsidTr="00242F9F">
        <w:tc>
          <w:tcPr>
            <w:tcW w:w="10314" w:type="dxa"/>
            <w:gridSpan w:val="4"/>
          </w:tcPr>
          <w:p w14:paraId="77480983" w14:textId="77777777" w:rsidR="004236AA" w:rsidRPr="00590079" w:rsidRDefault="004236AA" w:rsidP="00242F9F">
            <w:pPr>
              <w:numPr>
                <w:ilvl w:val="0"/>
                <w:numId w:val="1"/>
              </w:numPr>
              <w:tabs>
                <w:tab w:val="clear" w:pos="641"/>
                <w:tab w:val="num" w:pos="607"/>
              </w:tabs>
              <w:spacing w:after="0" w:line="240" w:lineRule="auto"/>
              <w:ind w:left="60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>obţinerea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notei minime 5 la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examen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ul final /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proba de verificare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finală;</w:t>
            </w:r>
          </w:p>
          <w:p w14:paraId="21A1EC90" w14:textId="77777777" w:rsidR="004236AA" w:rsidRPr="00590079" w:rsidRDefault="004236AA" w:rsidP="00242F9F">
            <w:pPr>
              <w:numPr>
                <w:ilvl w:val="0"/>
                <w:numId w:val="1"/>
              </w:numPr>
              <w:tabs>
                <w:tab w:val="clear" w:pos="641"/>
                <w:tab w:val="num" w:pos="607"/>
              </w:tabs>
              <w:spacing w:after="0" w:line="240" w:lineRule="auto"/>
              <w:ind w:left="60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participarea la minim 1/2 din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FD2175" w14:textId="77777777" w:rsidR="004236AA" w:rsidRPr="00590079" w:rsidRDefault="004236AA" w:rsidP="00242F9F">
            <w:pPr>
              <w:numPr>
                <w:ilvl w:val="0"/>
                <w:numId w:val="1"/>
              </w:numPr>
              <w:tabs>
                <w:tab w:val="clear" w:pos="641"/>
                <w:tab w:val="num" w:pos="607"/>
              </w:tabs>
              <w:spacing w:after="0" w:line="240" w:lineRule="auto"/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realizarea temelor scrise / proiectelor, în timp util (dacă este cazul); </w:t>
            </w:r>
          </w:p>
          <w:p w14:paraId="18F97AD8" w14:textId="77777777" w:rsidR="004236AA" w:rsidRPr="00590079" w:rsidRDefault="004236AA" w:rsidP="00242F9F">
            <w:pPr>
              <w:numPr>
                <w:ilvl w:val="0"/>
                <w:numId w:val="1"/>
              </w:numPr>
              <w:tabs>
                <w:tab w:val="clear" w:pos="641"/>
                <w:tab w:val="num" w:pos="607"/>
              </w:tabs>
              <w:spacing w:after="0" w:line="240" w:lineRule="auto"/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unui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vocabular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minimal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specific tematicii studiate (inclusiv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limbaj funcțional</w:t>
            </w:r>
            <w:r w:rsidRPr="0059007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EA752E" w14:textId="77777777" w:rsidR="004236AA" w:rsidRPr="004236AA" w:rsidRDefault="004236AA" w:rsidP="004236AA">
            <w:pPr>
              <w:numPr>
                <w:ilvl w:val="0"/>
                <w:numId w:val="1"/>
              </w:numPr>
              <w:tabs>
                <w:tab w:val="clear" w:pos="641"/>
                <w:tab w:val="num" w:pos="607"/>
              </w:tabs>
              <w:spacing w:after="0" w:line="240" w:lineRule="auto"/>
              <w:ind w:left="607"/>
              <w:rPr>
                <w:rFonts w:ascii="Times New Roman" w:hAnsi="Times New Roman" w:cs="Times New Roman"/>
                <w:sz w:val="24"/>
                <w:szCs w:val="24"/>
              </w:rPr>
            </w:pP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exprimarea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inteligibilă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coerentă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în limba străină (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oral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079">
              <w:rPr>
                <w:rFonts w:ascii="Times New Roman" w:hAnsi="Times New Roman" w:cs="Times New Roman"/>
                <w:i/>
                <w:sz w:val="24"/>
                <w:szCs w:val="24"/>
              </w:rPr>
              <w:t>scris</w:t>
            </w:r>
            <w:r w:rsidRPr="00590079">
              <w:rPr>
                <w:rFonts w:ascii="Times New Roman" w:hAnsi="Times New Roman" w:cs="Times New Roman"/>
                <w:sz w:val="24"/>
                <w:szCs w:val="24"/>
              </w:rPr>
              <w:t xml:space="preserve">).   </w:t>
            </w:r>
          </w:p>
        </w:tc>
      </w:tr>
    </w:tbl>
    <w:p w14:paraId="1577D2BD" w14:textId="77777777" w:rsidR="004236AA" w:rsidRPr="004236AA" w:rsidRDefault="004236AA" w:rsidP="0042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DC4E0A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AAA403" w14:textId="35941DEB" w:rsid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Data completării:</w:t>
      </w:r>
      <w:r w:rsidR="00AF705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88190B">
        <w:rPr>
          <w:rFonts w:ascii="Times New Roman" w:eastAsia="Times New Roman" w:hAnsi="Times New Roman" w:cs="Times New Roman"/>
          <w:sz w:val="24"/>
          <w:szCs w:val="24"/>
          <w:lang w:val="pt-BR"/>
        </w:rPr>
        <w:t>21.09.202</w:t>
      </w:r>
      <w:r w:rsidR="004C195D">
        <w:rPr>
          <w:rFonts w:ascii="Times New Roman" w:eastAsia="Times New Roman" w:hAnsi="Times New Roman" w:cs="Times New Roman"/>
          <w:sz w:val="24"/>
          <w:szCs w:val="24"/>
          <w:lang w:val="pt-BR"/>
        </w:rPr>
        <w:t>4</w:t>
      </w:r>
    </w:p>
    <w:p w14:paraId="4362BA6A" w14:textId="77777777" w:rsidR="00440485" w:rsidRPr="00E54C43" w:rsidRDefault="00440485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D965E9B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CB841F1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Semnătura titularului de curs,                    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Semnătura titularului de seminar,</w:t>
      </w:r>
    </w:p>
    <w:p w14:paraId="53C68807" w14:textId="0170B518" w:rsidR="00E54C43" w:rsidRDefault="00DF5E6A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Lector univ. dr. </w:t>
      </w:r>
      <w:r w:rsidR="00D851E3">
        <w:rPr>
          <w:rFonts w:ascii="Times New Roman" w:eastAsia="Times New Roman" w:hAnsi="Times New Roman" w:cs="Times New Roman"/>
          <w:sz w:val="24"/>
          <w:szCs w:val="24"/>
          <w:lang w:val="pt-BR"/>
        </w:rPr>
        <w:t>Veronica Vasile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Lector univ. dr. </w:t>
      </w:r>
      <w:r w:rsidR="00D851E3">
        <w:rPr>
          <w:rFonts w:ascii="Times New Roman" w:eastAsia="Times New Roman" w:hAnsi="Times New Roman" w:cs="Times New Roman"/>
          <w:sz w:val="24"/>
          <w:szCs w:val="24"/>
          <w:lang w:val="pt-BR"/>
        </w:rPr>
        <w:t>Alexandru Manea</w:t>
      </w:r>
    </w:p>
    <w:p w14:paraId="025D4758" w14:textId="77777777" w:rsidR="00B57728" w:rsidRPr="00E54C43" w:rsidRDefault="00B57728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F86A36E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……………..............................</w:t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E54C43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.....................................................</w:t>
      </w:r>
    </w:p>
    <w:p w14:paraId="7B389019" w14:textId="77777777" w:rsidR="00E54C43" w:rsidRPr="00E54C43" w:rsidRDefault="00E54C43" w:rsidP="00E54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43FCF775" w14:textId="77777777" w:rsidR="00E54C43" w:rsidRPr="00E54C43" w:rsidRDefault="00E54C43" w:rsidP="00E54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5AAE1E64" w14:textId="29D0B1CB" w:rsidR="00DF5E6A" w:rsidRPr="004C195D" w:rsidRDefault="00DF5E6A" w:rsidP="00B23610">
      <w:pPr>
        <w:pStyle w:val="Frspaiere"/>
        <w:rPr>
          <w:lang w:val="fr-FR"/>
        </w:rPr>
      </w:pPr>
      <w:r w:rsidRPr="004C195D">
        <w:rPr>
          <w:lang w:val="fr-FR"/>
        </w:rPr>
        <w:t xml:space="preserve">Data </w:t>
      </w:r>
      <w:proofErr w:type="spellStart"/>
      <w:r w:rsidRPr="004C195D">
        <w:rPr>
          <w:lang w:val="fr-FR"/>
        </w:rPr>
        <w:t>avizării</w:t>
      </w:r>
      <w:proofErr w:type="spellEnd"/>
      <w:r w:rsidRPr="004C195D">
        <w:rPr>
          <w:lang w:val="fr-FR"/>
        </w:rPr>
        <w:t xml:space="preserve"> </w:t>
      </w:r>
      <w:proofErr w:type="spellStart"/>
      <w:r w:rsidRPr="004C195D">
        <w:rPr>
          <w:lang w:val="fr-FR"/>
        </w:rPr>
        <w:t>în</w:t>
      </w:r>
      <w:proofErr w:type="spellEnd"/>
      <w:r w:rsidRPr="004C195D">
        <w:rPr>
          <w:lang w:val="fr-FR"/>
        </w:rPr>
        <w:t xml:space="preserve"> </w:t>
      </w:r>
      <w:proofErr w:type="spellStart"/>
      <w:proofErr w:type="gramStart"/>
      <w:r w:rsidRPr="004C195D">
        <w:rPr>
          <w:lang w:val="fr-FR"/>
        </w:rPr>
        <w:t>departament</w:t>
      </w:r>
      <w:proofErr w:type="spellEnd"/>
      <w:r w:rsidRPr="004C195D">
        <w:rPr>
          <w:lang w:val="fr-FR"/>
        </w:rPr>
        <w:t>:</w:t>
      </w:r>
      <w:proofErr w:type="gramEnd"/>
      <w:r w:rsidRPr="004C195D">
        <w:rPr>
          <w:lang w:val="fr-FR"/>
        </w:rPr>
        <w:t xml:space="preserve"> </w:t>
      </w:r>
      <w:r w:rsidR="0088190B" w:rsidRPr="004C195D">
        <w:rPr>
          <w:lang w:val="fr-FR"/>
        </w:rPr>
        <w:t>30.09.202</w:t>
      </w:r>
      <w:r w:rsidR="004C195D">
        <w:rPr>
          <w:lang w:val="fr-FR"/>
        </w:rPr>
        <w:t>4</w:t>
      </w:r>
      <w:r w:rsidRPr="004C195D">
        <w:rPr>
          <w:lang w:val="fr-FR"/>
        </w:rPr>
        <w:tab/>
      </w:r>
      <w:r w:rsidRPr="004C195D">
        <w:rPr>
          <w:lang w:val="fr-FR"/>
        </w:rPr>
        <w:tab/>
      </w:r>
      <w:r w:rsidRPr="004C195D">
        <w:rPr>
          <w:lang w:val="fr-FR"/>
        </w:rPr>
        <w:tab/>
      </w:r>
      <w:r w:rsidRPr="004C195D">
        <w:rPr>
          <w:lang w:val="fr-FR"/>
        </w:rPr>
        <w:tab/>
      </w:r>
      <w:r w:rsidRPr="004C195D">
        <w:rPr>
          <w:lang w:val="fr-FR"/>
        </w:rPr>
        <w:tab/>
      </w:r>
      <w:proofErr w:type="spellStart"/>
      <w:r w:rsidRPr="004C195D">
        <w:rPr>
          <w:lang w:val="fr-FR"/>
        </w:rPr>
        <w:t>Avizat</w:t>
      </w:r>
      <w:proofErr w:type="spellEnd"/>
      <w:r w:rsidRPr="004C195D">
        <w:rPr>
          <w:lang w:val="fr-FR"/>
        </w:rPr>
        <w:t>,</w:t>
      </w:r>
      <w:r w:rsidRPr="004C195D">
        <w:rPr>
          <w:lang w:val="fr-FR"/>
        </w:rPr>
        <w:tab/>
        <w:t xml:space="preserve">     </w:t>
      </w:r>
    </w:p>
    <w:p w14:paraId="64D0C8D4" w14:textId="77777777" w:rsidR="00DF5E6A" w:rsidRPr="004C195D" w:rsidRDefault="00DF5E6A" w:rsidP="00B23610">
      <w:pPr>
        <w:pStyle w:val="Frspaiere"/>
        <w:rPr>
          <w:lang w:val="fr-FR"/>
        </w:rPr>
      </w:pPr>
      <w:proofErr w:type="spellStart"/>
      <w:r w:rsidRPr="004C195D">
        <w:rPr>
          <w:lang w:val="fr-FR"/>
        </w:rPr>
        <w:t>Semnătura</w:t>
      </w:r>
      <w:proofErr w:type="spellEnd"/>
      <w:r w:rsidRPr="004C195D">
        <w:rPr>
          <w:lang w:val="fr-FR"/>
        </w:rPr>
        <w:t xml:space="preserve"> </w:t>
      </w:r>
      <w:proofErr w:type="spellStart"/>
      <w:r w:rsidRPr="004C195D">
        <w:rPr>
          <w:lang w:val="fr-FR"/>
        </w:rPr>
        <w:t>directorului</w:t>
      </w:r>
      <w:proofErr w:type="spellEnd"/>
      <w:r w:rsidRPr="004C195D">
        <w:rPr>
          <w:lang w:val="fr-FR"/>
        </w:rPr>
        <w:t xml:space="preserve"> de </w:t>
      </w:r>
      <w:proofErr w:type="spellStart"/>
      <w:r w:rsidRPr="004C195D">
        <w:rPr>
          <w:lang w:val="fr-FR"/>
        </w:rPr>
        <w:t>departament</w:t>
      </w:r>
      <w:proofErr w:type="spellEnd"/>
      <w:r w:rsidRPr="004C195D">
        <w:rPr>
          <w:lang w:val="fr-FR"/>
        </w:rPr>
        <w:t>,</w:t>
      </w:r>
      <w:r w:rsidRPr="004C195D">
        <w:rPr>
          <w:lang w:val="fr-FR"/>
        </w:rPr>
        <w:tab/>
      </w:r>
      <w:r w:rsidRPr="004C195D">
        <w:rPr>
          <w:lang w:val="fr-FR"/>
        </w:rPr>
        <w:tab/>
      </w:r>
      <w:r w:rsidRPr="004C195D">
        <w:rPr>
          <w:lang w:val="fr-FR"/>
        </w:rPr>
        <w:tab/>
      </w:r>
      <w:proofErr w:type="spellStart"/>
      <w:r w:rsidRPr="004C195D">
        <w:rPr>
          <w:lang w:val="fr-FR"/>
        </w:rPr>
        <w:t>Responsabil</w:t>
      </w:r>
      <w:proofErr w:type="spellEnd"/>
      <w:r w:rsidRPr="004C195D">
        <w:rPr>
          <w:lang w:val="fr-FR"/>
        </w:rPr>
        <w:t xml:space="preserve"> program de </w:t>
      </w:r>
      <w:proofErr w:type="spellStart"/>
      <w:r w:rsidRPr="004C195D">
        <w:rPr>
          <w:lang w:val="fr-FR"/>
        </w:rPr>
        <w:t>studii</w:t>
      </w:r>
      <w:proofErr w:type="spellEnd"/>
      <w:r w:rsidRPr="004C195D">
        <w:rPr>
          <w:lang w:val="fr-FR"/>
        </w:rPr>
        <w:t>,</w:t>
      </w:r>
    </w:p>
    <w:p w14:paraId="38B55970" w14:textId="08D7BDE0" w:rsidR="00DF5E6A" w:rsidRPr="004C195D" w:rsidRDefault="00DF5E6A" w:rsidP="00B23610">
      <w:pPr>
        <w:pStyle w:val="Frspaiere"/>
        <w:rPr>
          <w:lang w:val="fr-FR"/>
        </w:rPr>
      </w:pPr>
      <w:r w:rsidRPr="004C195D">
        <w:rPr>
          <w:lang w:val="fr-FR"/>
        </w:rPr>
        <w:t>Conf</w:t>
      </w:r>
      <w:r w:rsidR="0063779A">
        <w:rPr>
          <w:lang w:val="fr-FR"/>
        </w:rPr>
        <w:t>.</w:t>
      </w:r>
      <w:r w:rsidRPr="004C195D">
        <w:rPr>
          <w:lang w:val="fr-FR"/>
        </w:rPr>
        <w:t xml:space="preserve"> </w:t>
      </w:r>
      <w:proofErr w:type="spellStart"/>
      <w:r w:rsidRPr="004C195D">
        <w:rPr>
          <w:lang w:val="fr-FR"/>
        </w:rPr>
        <w:t>univ</w:t>
      </w:r>
      <w:proofErr w:type="spellEnd"/>
      <w:r w:rsidRPr="004C195D">
        <w:rPr>
          <w:lang w:val="fr-FR"/>
        </w:rPr>
        <w:t xml:space="preserve">. </w:t>
      </w:r>
      <w:proofErr w:type="spellStart"/>
      <w:r w:rsidRPr="004C195D">
        <w:rPr>
          <w:lang w:val="fr-FR"/>
        </w:rPr>
        <w:t>dr</w:t>
      </w:r>
      <w:proofErr w:type="spellEnd"/>
      <w:r w:rsidRPr="004C195D">
        <w:rPr>
          <w:lang w:val="fr-FR"/>
        </w:rPr>
        <w:t xml:space="preserve">. </w:t>
      </w:r>
      <w:proofErr w:type="spellStart"/>
      <w:r w:rsidR="004C195D">
        <w:rPr>
          <w:lang w:val="fr-FR"/>
        </w:rPr>
        <w:t>Aurelian</w:t>
      </w:r>
      <w:proofErr w:type="spellEnd"/>
      <w:r w:rsidR="004C195D">
        <w:rPr>
          <w:lang w:val="fr-FR"/>
        </w:rPr>
        <w:t xml:space="preserve"> </w:t>
      </w:r>
      <w:proofErr w:type="spellStart"/>
      <w:r w:rsidR="004C195D">
        <w:rPr>
          <w:lang w:val="fr-FR"/>
        </w:rPr>
        <w:t>Diaconu</w:t>
      </w:r>
      <w:proofErr w:type="spellEnd"/>
      <w:r w:rsidRPr="004C195D">
        <w:rPr>
          <w:lang w:val="fr-FR"/>
        </w:rPr>
        <w:tab/>
      </w:r>
      <w:r w:rsidRPr="004C195D">
        <w:rPr>
          <w:lang w:val="fr-FR"/>
        </w:rPr>
        <w:tab/>
      </w:r>
      <w:r w:rsidRPr="004C195D">
        <w:rPr>
          <w:lang w:val="fr-FR"/>
        </w:rPr>
        <w:tab/>
        <w:t>Conf</w:t>
      </w:r>
      <w:r w:rsidR="0063779A">
        <w:rPr>
          <w:lang w:val="fr-FR"/>
        </w:rPr>
        <w:t>.</w:t>
      </w:r>
      <w:r w:rsidRPr="004C195D">
        <w:rPr>
          <w:lang w:val="fr-FR"/>
        </w:rPr>
        <w:t xml:space="preserve"> </w:t>
      </w:r>
      <w:proofErr w:type="spellStart"/>
      <w:r w:rsidRPr="004C195D">
        <w:rPr>
          <w:lang w:val="fr-FR"/>
        </w:rPr>
        <w:t>univ</w:t>
      </w:r>
      <w:proofErr w:type="spellEnd"/>
      <w:r w:rsidRPr="004C195D">
        <w:rPr>
          <w:lang w:val="fr-FR"/>
        </w:rPr>
        <w:t xml:space="preserve">. </w:t>
      </w:r>
      <w:proofErr w:type="spellStart"/>
      <w:r w:rsidRPr="004C195D">
        <w:rPr>
          <w:lang w:val="fr-FR"/>
        </w:rPr>
        <w:t>dr</w:t>
      </w:r>
      <w:proofErr w:type="spellEnd"/>
      <w:r w:rsidRPr="004C195D">
        <w:rPr>
          <w:lang w:val="fr-FR"/>
        </w:rPr>
        <w:t xml:space="preserve">. </w:t>
      </w:r>
      <w:proofErr w:type="spellStart"/>
      <w:r w:rsidRPr="004C195D">
        <w:rPr>
          <w:lang w:val="fr-FR"/>
        </w:rPr>
        <w:t>Mădălina</w:t>
      </w:r>
      <w:proofErr w:type="spellEnd"/>
      <w:r w:rsidRPr="004C195D">
        <w:rPr>
          <w:lang w:val="fr-FR"/>
        </w:rPr>
        <w:t xml:space="preserve"> Gabriela Anghel</w:t>
      </w:r>
    </w:p>
    <w:p w14:paraId="2034F129" w14:textId="77777777" w:rsidR="00B57728" w:rsidRPr="004C195D" w:rsidRDefault="00B57728" w:rsidP="00B23610">
      <w:pPr>
        <w:pStyle w:val="Frspaiere"/>
        <w:rPr>
          <w:lang w:val="fr-FR"/>
        </w:rPr>
      </w:pPr>
    </w:p>
    <w:p w14:paraId="2A1472B6" w14:textId="77777777" w:rsidR="00DF5E6A" w:rsidRPr="00DF5E6A" w:rsidRDefault="00DF5E6A" w:rsidP="00DF5E6A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…………………………..</w:t>
      </w: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…………………………………….</w:t>
      </w:r>
    </w:p>
    <w:p w14:paraId="6D816829" w14:textId="77777777" w:rsidR="00DF5E6A" w:rsidRPr="00DF5E6A" w:rsidRDefault="00DF5E6A" w:rsidP="00DF5E6A">
      <w:pPr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1885E801" w14:textId="4A8EAD41" w:rsidR="00DF5E6A" w:rsidRPr="004C195D" w:rsidRDefault="00DF5E6A" w:rsidP="00B23610">
      <w:pPr>
        <w:pStyle w:val="Frspaiere"/>
      </w:pPr>
      <w:r w:rsidRPr="004C195D">
        <w:t xml:space="preserve">Data </w:t>
      </w:r>
      <w:proofErr w:type="spellStart"/>
      <w:r w:rsidRPr="004C195D">
        <w:t>aprobării</w:t>
      </w:r>
      <w:proofErr w:type="spellEnd"/>
      <w:r w:rsidRPr="004C195D">
        <w:t xml:space="preserve"> </w:t>
      </w:r>
      <w:proofErr w:type="spellStart"/>
      <w:r w:rsidRPr="004C195D">
        <w:t>în</w:t>
      </w:r>
      <w:proofErr w:type="spellEnd"/>
      <w:r w:rsidRPr="004C195D">
        <w:t xml:space="preserve"> </w:t>
      </w:r>
      <w:proofErr w:type="spellStart"/>
      <w:r w:rsidRPr="004C195D">
        <w:t>Consiliul</w:t>
      </w:r>
      <w:proofErr w:type="spellEnd"/>
      <w:r w:rsidRPr="004C195D">
        <w:t xml:space="preserve"> </w:t>
      </w:r>
      <w:proofErr w:type="spellStart"/>
      <w:r w:rsidRPr="004C195D">
        <w:t>facultății</w:t>
      </w:r>
      <w:proofErr w:type="spellEnd"/>
      <w:r w:rsidRPr="004C195D">
        <w:t xml:space="preserve">: </w:t>
      </w:r>
      <w:r w:rsidR="0088190B" w:rsidRPr="004C195D">
        <w:t>30.09.202</w:t>
      </w:r>
      <w:r w:rsidR="004C195D" w:rsidRPr="004C195D">
        <w:t>4</w:t>
      </w:r>
    </w:p>
    <w:p w14:paraId="6422329F" w14:textId="77777777" w:rsidR="00DF5E6A" w:rsidRPr="00DF5E6A" w:rsidRDefault="00DF5E6A" w:rsidP="00B23610">
      <w:pPr>
        <w:pStyle w:val="Frspaiere"/>
      </w:pPr>
      <w:proofErr w:type="spellStart"/>
      <w:r w:rsidRPr="00DF5E6A">
        <w:t>Semnătura</w:t>
      </w:r>
      <w:proofErr w:type="spellEnd"/>
      <w:r w:rsidRPr="00DF5E6A">
        <w:t xml:space="preserve"> Decan,</w:t>
      </w:r>
    </w:p>
    <w:p w14:paraId="0EFCE9D0" w14:textId="24D48AA6" w:rsidR="00DF5E6A" w:rsidRDefault="00DF5E6A" w:rsidP="00B23610">
      <w:pPr>
        <w:pStyle w:val="Frspaiere"/>
      </w:pPr>
      <w:r w:rsidRPr="00DF5E6A">
        <w:t>Conf</w:t>
      </w:r>
      <w:r w:rsidR="0063779A">
        <w:t>.</w:t>
      </w:r>
      <w:r w:rsidRPr="00DF5E6A">
        <w:t xml:space="preserve"> univ. dr. Andrei </w:t>
      </w:r>
      <w:proofErr w:type="spellStart"/>
      <w:r w:rsidRPr="00DF5E6A">
        <w:t>Buiga</w:t>
      </w:r>
      <w:proofErr w:type="spellEnd"/>
    </w:p>
    <w:p w14:paraId="17A28132" w14:textId="77777777" w:rsidR="00B57728" w:rsidRPr="00DF5E6A" w:rsidRDefault="00B57728" w:rsidP="00B23610">
      <w:pPr>
        <w:pStyle w:val="Frspaiere"/>
      </w:pPr>
    </w:p>
    <w:p w14:paraId="50430A38" w14:textId="77777777" w:rsidR="00813A44" w:rsidRDefault="00DF5E6A" w:rsidP="00DF5E6A">
      <w:r w:rsidRPr="00DF5E6A">
        <w:rPr>
          <w:rFonts w:ascii="Times New Roman" w:eastAsia="Times New Roman" w:hAnsi="Times New Roman" w:cs="Times New Roman"/>
          <w:sz w:val="24"/>
          <w:szCs w:val="24"/>
          <w:lang w:val="pt-BR"/>
        </w:rPr>
        <w:t>……………………………………….</w:t>
      </w:r>
    </w:p>
    <w:sectPr w:rsidR="00813A44" w:rsidSect="00E54C43"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D828D" w14:textId="77777777" w:rsidR="008E4108" w:rsidRDefault="008E4108" w:rsidP="00E54C43">
      <w:pPr>
        <w:spacing w:after="0" w:line="240" w:lineRule="auto"/>
      </w:pPr>
      <w:r>
        <w:separator/>
      </w:r>
    </w:p>
  </w:endnote>
  <w:endnote w:type="continuationSeparator" w:id="0">
    <w:p w14:paraId="53F61F56" w14:textId="77777777" w:rsidR="008E4108" w:rsidRDefault="008E4108" w:rsidP="00E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49924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1DADEA1" w14:textId="77777777" w:rsidR="00B07A70" w:rsidRDefault="00B07A70">
            <w:pPr>
              <w:pStyle w:val="Subsol"/>
              <w:jc w:val="right"/>
            </w:pPr>
            <w:r w:rsidRPr="00B07A70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8190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B07A70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88190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B07A7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9BAF8B" w14:textId="77777777" w:rsidR="001215A8" w:rsidRDefault="001215A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BC1A9" w14:textId="77777777" w:rsidR="008E4108" w:rsidRDefault="008E4108" w:rsidP="00E54C43">
      <w:pPr>
        <w:spacing w:after="0" w:line="240" w:lineRule="auto"/>
      </w:pPr>
      <w:r>
        <w:separator/>
      </w:r>
    </w:p>
  </w:footnote>
  <w:footnote w:type="continuationSeparator" w:id="0">
    <w:p w14:paraId="7DF3F7E0" w14:textId="77777777" w:rsidR="008E4108" w:rsidRDefault="008E4108" w:rsidP="00E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1D60"/>
    <w:multiLevelType w:val="hybridMultilevel"/>
    <w:tmpl w:val="D97E7118"/>
    <w:lvl w:ilvl="0" w:tplc="BDCE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2BB0"/>
    <w:multiLevelType w:val="hybridMultilevel"/>
    <w:tmpl w:val="C45CB348"/>
    <w:lvl w:ilvl="0" w:tplc="7C9E1D6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D588D"/>
    <w:multiLevelType w:val="hybridMultilevel"/>
    <w:tmpl w:val="C43A7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E239C3"/>
    <w:multiLevelType w:val="hybridMultilevel"/>
    <w:tmpl w:val="A190B356"/>
    <w:lvl w:ilvl="0" w:tplc="BC7E9E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3C1A16"/>
    <w:multiLevelType w:val="hybridMultilevel"/>
    <w:tmpl w:val="D72090A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4035DC"/>
    <w:multiLevelType w:val="hybridMultilevel"/>
    <w:tmpl w:val="EDB6FA6E"/>
    <w:lvl w:ilvl="0" w:tplc="3660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7309F9"/>
    <w:multiLevelType w:val="hybridMultilevel"/>
    <w:tmpl w:val="ADA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777"/>
    <w:multiLevelType w:val="hybridMultilevel"/>
    <w:tmpl w:val="215A033C"/>
    <w:lvl w:ilvl="0" w:tplc="72768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457FEB"/>
    <w:multiLevelType w:val="hybridMultilevel"/>
    <w:tmpl w:val="C5781712"/>
    <w:lvl w:ilvl="0" w:tplc="AF606E8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19FE"/>
    <w:multiLevelType w:val="hybridMultilevel"/>
    <w:tmpl w:val="BEE6018E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A27230"/>
    <w:multiLevelType w:val="hybridMultilevel"/>
    <w:tmpl w:val="153287DA"/>
    <w:lvl w:ilvl="0" w:tplc="4A7E2DD2">
      <w:start w:val="1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11D5A"/>
    <w:multiLevelType w:val="hybridMultilevel"/>
    <w:tmpl w:val="59FEF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D13AA9"/>
    <w:multiLevelType w:val="hybridMultilevel"/>
    <w:tmpl w:val="5D5876A8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263B"/>
    <w:multiLevelType w:val="hybridMultilevel"/>
    <w:tmpl w:val="FBBE5966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3660577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11CE9"/>
    <w:multiLevelType w:val="hybridMultilevel"/>
    <w:tmpl w:val="BE5457C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8811FD"/>
    <w:multiLevelType w:val="hybridMultilevel"/>
    <w:tmpl w:val="C6D0CC16"/>
    <w:lvl w:ilvl="0" w:tplc="FED0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FC74AE"/>
    <w:multiLevelType w:val="hybridMultilevel"/>
    <w:tmpl w:val="0742EC1C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D5BD1"/>
    <w:multiLevelType w:val="hybridMultilevel"/>
    <w:tmpl w:val="3E18A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2A498A"/>
    <w:multiLevelType w:val="hybridMultilevel"/>
    <w:tmpl w:val="268AE86A"/>
    <w:lvl w:ilvl="0" w:tplc="AF501154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09B4DCA"/>
    <w:multiLevelType w:val="hybridMultilevel"/>
    <w:tmpl w:val="F63AC1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D685C"/>
    <w:multiLevelType w:val="hybridMultilevel"/>
    <w:tmpl w:val="1B90A520"/>
    <w:lvl w:ilvl="0" w:tplc="5302F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4743B4"/>
    <w:multiLevelType w:val="hybridMultilevel"/>
    <w:tmpl w:val="1AB4CD06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786681"/>
    <w:multiLevelType w:val="hybridMultilevel"/>
    <w:tmpl w:val="6D141EE0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499"/>
        </w:tabs>
        <w:ind w:left="499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62E70078"/>
    <w:multiLevelType w:val="hybridMultilevel"/>
    <w:tmpl w:val="6B9837D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0" w15:restartNumberingAfterBreak="0">
    <w:nsid w:val="69121533"/>
    <w:multiLevelType w:val="hybridMultilevel"/>
    <w:tmpl w:val="FDFE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7489E"/>
    <w:multiLevelType w:val="hybridMultilevel"/>
    <w:tmpl w:val="457C20A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421B04"/>
    <w:multiLevelType w:val="hybridMultilevel"/>
    <w:tmpl w:val="2BAE2A2A"/>
    <w:lvl w:ilvl="0" w:tplc="AF5011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9657B4"/>
    <w:multiLevelType w:val="hybridMultilevel"/>
    <w:tmpl w:val="DE6A0E86"/>
    <w:lvl w:ilvl="0" w:tplc="FD02C45E">
      <w:start w:val="1"/>
      <w:numFmt w:val="bullet"/>
      <w:lvlText w:val=""/>
      <w:lvlJc w:val="left"/>
      <w:pPr>
        <w:tabs>
          <w:tab w:val="num" w:pos="2501"/>
        </w:tabs>
        <w:ind w:left="2501" w:hanging="357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4" w15:restartNumberingAfterBreak="0">
    <w:nsid w:val="7A6A1018"/>
    <w:multiLevelType w:val="hybridMultilevel"/>
    <w:tmpl w:val="C6D0CC16"/>
    <w:lvl w:ilvl="0" w:tplc="FED03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AE6007"/>
    <w:multiLevelType w:val="hybridMultilevel"/>
    <w:tmpl w:val="5B74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8528">
    <w:abstractNumId w:val="16"/>
  </w:num>
  <w:num w:numId="2" w16cid:durableId="212039575">
    <w:abstractNumId w:val="29"/>
  </w:num>
  <w:num w:numId="3" w16cid:durableId="225337316">
    <w:abstractNumId w:val="7"/>
  </w:num>
  <w:num w:numId="4" w16cid:durableId="955864458">
    <w:abstractNumId w:val="34"/>
  </w:num>
  <w:num w:numId="5" w16cid:durableId="714501368">
    <w:abstractNumId w:val="2"/>
  </w:num>
  <w:num w:numId="6" w16cid:durableId="1025516627">
    <w:abstractNumId w:val="9"/>
  </w:num>
  <w:num w:numId="7" w16cid:durableId="21059585">
    <w:abstractNumId w:val="11"/>
  </w:num>
  <w:num w:numId="8" w16cid:durableId="1606423565">
    <w:abstractNumId w:val="23"/>
  </w:num>
  <w:num w:numId="9" w16cid:durableId="1800299122">
    <w:abstractNumId w:val="27"/>
  </w:num>
  <w:num w:numId="10" w16cid:durableId="339897728">
    <w:abstractNumId w:val="3"/>
  </w:num>
  <w:num w:numId="11" w16cid:durableId="2052998489">
    <w:abstractNumId w:val="14"/>
  </w:num>
  <w:num w:numId="12" w16cid:durableId="1097674987">
    <w:abstractNumId w:val="30"/>
  </w:num>
  <w:num w:numId="13" w16cid:durableId="694502467">
    <w:abstractNumId w:val="22"/>
  </w:num>
  <w:num w:numId="14" w16cid:durableId="1181428421">
    <w:abstractNumId w:val="13"/>
  </w:num>
  <w:num w:numId="15" w16cid:durableId="1818834480">
    <w:abstractNumId w:val="35"/>
  </w:num>
  <w:num w:numId="16" w16cid:durableId="469977627">
    <w:abstractNumId w:val="28"/>
  </w:num>
  <w:num w:numId="17" w16cid:durableId="1000356266">
    <w:abstractNumId w:val="4"/>
  </w:num>
  <w:num w:numId="18" w16cid:durableId="1126893451">
    <w:abstractNumId w:val="8"/>
  </w:num>
  <w:num w:numId="19" w16cid:durableId="2140106840">
    <w:abstractNumId w:val="1"/>
  </w:num>
  <w:num w:numId="20" w16cid:durableId="214973977">
    <w:abstractNumId w:val="33"/>
  </w:num>
  <w:num w:numId="21" w16cid:durableId="628515256">
    <w:abstractNumId w:val="15"/>
  </w:num>
  <w:num w:numId="22" w16cid:durableId="1844271672">
    <w:abstractNumId w:val="6"/>
  </w:num>
  <w:num w:numId="23" w16cid:durableId="375394958">
    <w:abstractNumId w:val="19"/>
  </w:num>
  <w:num w:numId="24" w16cid:durableId="142742008">
    <w:abstractNumId w:val="31"/>
  </w:num>
  <w:num w:numId="25" w16cid:durableId="1323776467">
    <w:abstractNumId w:val="21"/>
  </w:num>
  <w:num w:numId="26" w16cid:durableId="2031755488">
    <w:abstractNumId w:val="25"/>
  </w:num>
  <w:num w:numId="27" w16cid:durableId="393436888">
    <w:abstractNumId w:val="5"/>
  </w:num>
  <w:num w:numId="28" w16cid:durableId="11416053">
    <w:abstractNumId w:val="12"/>
  </w:num>
  <w:num w:numId="29" w16cid:durableId="881940397">
    <w:abstractNumId w:val="17"/>
  </w:num>
  <w:num w:numId="30" w16cid:durableId="410276447">
    <w:abstractNumId w:val="32"/>
  </w:num>
  <w:num w:numId="31" w16cid:durableId="943995090">
    <w:abstractNumId w:val="26"/>
  </w:num>
  <w:num w:numId="32" w16cid:durableId="1920285412">
    <w:abstractNumId w:val="0"/>
  </w:num>
  <w:num w:numId="33" w16cid:durableId="1153596708">
    <w:abstractNumId w:val="10"/>
  </w:num>
  <w:num w:numId="34" w16cid:durableId="1764953998">
    <w:abstractNumId w:val="20"/>
  </w:num>
  <w:num w:numId="35" w16cid:durableId="1303273694">
    <w:abstractNumId w:val="18"/>
  </w:num>
  <w:num w:numId="36" w16cid:durableId="8960157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C43"/>
    <w:rsid w:val="0004227D"/>
    <w:rsid w:val="00085303"/>
    <w:rsid w:val="00094C46"/>
    <w:rsid w:val="000A0AFB"/>
    <w:rsid w:val="000A2B84"/>
    <w:rsid w:val="000D55C6"/>
    <w:rsid w:val="000D59D7"/>
    <w:rsid w:val="001215A8"/>
    <w:rsid w:val="0013357B"/>
    <w:rsid w:val="00134250"/>
    <w:rsid w:val="001356DF"/>
    <w:rsid w:val="00141F87"/>
    <w:rsid w:val="00154274"/>
    <w:rsid w:val="00155EBB"/>
    <w:rsid w:val="00194D61"/>
    <w:rsid w:val="001C3713"/>
    <w:rsid w:val="002130D3"/>
    <w:rsid w:val="00215746"/>
    <w:rsid w:val="002332D3"/>
    <w:rsid w:val="00243FBA"/>
    <w:rsid w:val="002576C4"/>
    <w:rsid w:val="00261EEF"/>
    <w:rsid w:val="00275FA6"/>
    <w:rsid w:val="002803AF"/>
    <w:rsid w:val="002B569F"/>
    <w:rsid w:val="002C6FD2"/>
    <w:rsid w:val="002E1614"/>
    <w:rsid w:val="002E780E"/>
    <w:rsid w:val="002F5EEF"/>
    <w:rsid w:val="00351DD9"/>
    <w:rsid w:val="00351ED6"/>
    <w:rsid w:val="0038347A"/>
    <w:rsid w:val="003E482E"/>
    <w:rsid w:val="004139F4"/>
    <w:rsid w:val="004209FA"/>
    <w:rsid w:val="004236AA"/>
    <w:rsid w:val="00424908"/>
    <w:rsid w:val="00440485"/>
    <w:rsid w:val="004913C1"/>
    <w:rsid w:val="004A601E"/>
    <w:rsid w:val="004C195D"/>
    <w:rsid w:val="0051172B"/>
    <w:rsid w:val="0052735C"/>
    <w:rsid w:val="00533716"/>
    <w:rsid w:val="00543F14"/>
    <w:rsid w:val="0055230E"/>
    <w:rsid w:val="00570378"/>
    <w:rsid w:val="00582350"/>
    <w:rsid w:val="0059089F"/>
    <w:rsid w:val="005A79BF"/>
    <w:rsid w:val="005F6E8D"/>
    <w:rsid w:val="00632A48"/>
    <w:rsid w:val="006341CE"/>
    <w:rsid w:val="00636881"/>
    <w:rsid w:val="0063779A"/>
    <w:rsid w:val="00650677"/>
    <w:rsid w:val="00657878"/>
    <w:rsid w:val="00676847"/>
    <w:rsid w:val="006A0C91"/>
    <w:rsid w:val="006A19B1"/>
    <w:rsid w:val="006A6A48"/>
    <w:rsid w:val="00714DA6"/>
    <w:rsid w:val="00730FA1"/>
    <w:rsid w:val="00780A5B"/>
    <w:rsid w:val="00797BD5"/>
    <w:rsid w:val="007A5E84"/>
    <w:rsid w:val="007B186F"/>
    <w:rsid w:val="007E157D"/>
    <w:rsid w:val="0081131B"/>
    <w:rsid w:val="00813A44"/>
    <w:rsid w:val="00830CEB"/>
    <w:rsid w:val="00847B39"/>
    <w:rsid w:val="0088190B"/>
    <w:rsid w:val="00891B40"/>
    <w:rsid w:val="0089220A"/>
    <w:rsid w:val="008C1BB9"/>
    <w:rsid w:val="008E4108"/>
    <w:rsid w:val="008E5985"/>
    <w:rsid w:val="0090069B"/>
    <w:rsid w:val="00914729"/>
    <w:rsid w:val="0091684F"/>
    <w:rsid w:val="00923180"/>
    <w:rsid w:val="00941E7D"/>
    <w:rsid w:val="0094504B"/>
    <w:rsid w:val="00962BCB"/>
    <w:rsid w:val="009C3785"/>
    <w:rsid w:val="009C5FF1"/>
    <w:rsid w:val="009F0D68"/>
    <w:rsid w:val="009F7873"/>
    <w:rsid w:val="00A07D34"/>
    <w:rsid w:val="00A160E4"/>
    <w:rsid w:val="00A50F44"/>
    <w:rsid w:val="00A7573D"/>
    <w:rsid w:val="00AA319E"/>
    <w:rsid w:val="00AC1648"/>
    <w:rsid w:val="00AC4106"/>
    <w:rsid w:val="00AE3F6C"/>
    <w:rsid w:val="00AF7058"/>
    <w:rsid w:val="00B07A70"/>
    <w:rsid w:val="00B23610"/>
    <w:rsid w:val="00B46FA6"/>
    <w:rsid w:val="00B57728"/>
    <w:rsid w:val="00BE3C1C"/>
    <w:rsid w:val="00C6163B"/>
    <w:rsid w:val="00C8775C"/>
    <w:rsid w:val="00D157CB"/>
    <w:rsid w:val="00D54D0F"/>
    <w:rsid w:val="00D62EDE"/>
    <w:rsid w:val="00D837BF"/>
    <w:rsid w:val="00D851E3"/>
    <w:rsid w:val="00DA5AB2"/>
    <w:rsid w:val="00DB0EB7"/>
    <w:rsid w:val="00DD4439"/>
    <w:rsid w:val="00DD6D53"/>
    <w:rsid w:val="00DF0355"/>
    <w:rsid w:val="00DF5E6A"/>
    <w:rsid w:val="00E54C43"/>
    <w:rsid w:val="00E62133"/>
    <w:rsid w:val="00E659F6"/>
    <w:rsid w:val="00E665E7"/>
    <w:rsid w:val="00E87CE1"/>
    <w:rsid w:val="00E949BF"/>
    <w:rsid w:val="00E95FA8"/>
    <w:rsid w:val="00EA4E3C"/>
    <w:rsid w:val="00EE1406"/>
    <w:rsid w:val="00EF35C2"/>
    <w:rsid w:val="00F218C5"/>
    <w:rsid w:val="00F45E53"/>
    <w:rsid w:val="00F57282"/>
    <w:rsid w:val="00F7425A"/>
    <w:rsid w:val="00F87C8A"/>
    <w:rsid w:val="00F94349"/>
    <w:rsid w:val="00FB14C0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EC72E"/>
  <w15:docId w15:val="{35440445-BC6A-4AFC-A26D-F5D3247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A4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54C43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54C43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E54C43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0485"/>
  </w:style>
  <w:style w:type="paragraph" w:styleId="Subsol">
    <w:name w:val="footer"/>
    <w:basedOn w:val="Normal"/>
    <w:link w:val="SubsolCaracter"/>
    <w:uiPriority w:val="99"/>
    <w:unhideWhenUsed/>
    <w:rsid w:val="0044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0485"/>
  </w:style>
  <w:style w:type="paragraph" w:styleId="Listparagraf">
    <w:name w:val="List Paragraph"/>
    <w:basedOn w:val="Normal"/>
    <w:uiPriority w:val="34"/>
    <w:qFormat/>
    <w:rsid w:val="00440485"/>
    <w:pPr>
      <w:ind w:left="720"/>
      <w:contextualSpacing/>
    </w:pPr>
  </w:style>
  <w:style w:type="paragraph" w:styleId="Frspaiere">
    <w:name w:val="No Spacing"/>
    <w:uiPriority w:val="1"/>
    <w:qFormat/>
    <w:rsid w:val="00D837BF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Corptext">
    <w:name w:val="Body Text"/>
    <w:basedOn w:val="Normal"/>
    <w:link w:val="CorptextCaracter"/>
    <w:rsid w:val="00AC1648"/>
    <w:pPr>
      <w:tabs>
        <w:tab w:val="left" w:pos="720"/>
      </w:tabs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val="en-US"/>
    </w:rPr>
  </w:style>
  <w:style w:type="character" w:customStyle="1" w:styleId="CorptextCaracter">
    <w:name w:val="Corp text Caracter"/>
    <w:basedOn w:val="Fontdeparagrafimplicit"/>
    <w:link w:val="Corptext"/>
    <w:rsid w:val="00AC1648"/>
    <w:rPr>
      <w:rFonts w:ascii="Times New Roman" w:eastAsia="SimSun" w:hAnsi="Times New Roman" w:cs="Times New Roman"/>
      <w:sz w:val="28"/>
      <w:szCs w:val="24"/>
      <w:lang w:val="en-US"/>
    </w:rPr>
  </w:style>
  <w:style w:type="paragraph" w:customStyle="1" w:styleId="Default">
    <w:name w:val="Default"/>
    <w:rsid w:val="004236AA"/>
    <w:pPr>
      <w:autoSpaceDE w:val="0"/>
      <w:autoSpaceDN w:val="0"/>
      <w:adjustRightInd w:val="0"/>
      <w:spacing w:after="0" w:line="240" w:lineRule="auto"/>
    </w:pPr>
    <w:rPr>
      <w:rFonts w:ascii="Arial Narrow" w:eastAsia="SimSun" w:hAnsi="Arial Narrow" w:cs="Arial Narrow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213F9-47E2-4F3B-8CCB-2CD6952D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6</Pages>
  <Words>1935</Words>
  <Characters>11036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Prorector</dc:creator>
  <cp:lastModifiedBy>lm verbski</cp:lastModifiedBy>
  <cp:revision>59</cp:revision>
  <dcterms:created xsi:type="dcterms:W3CDTF">2019-09-22T14:05:00Z</dcterms:created>
  <dcterms:modified xsi:type="dcterms:W3CDTF">2024-12-10T14:07:00Z</dcterms:modified>
</cp:coreProperties>
</file>